
<file path=[Content_Types].xml><?xml version="1.0" encoding="utf-8"?>
<Types xmlns="http://schemas.openxmlformats.org/package/2006/content-types">
  <Default Extension="xml" ContentType="application/xml"/>
  <Default Extension="png" ContentType="image/png"/>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微软雅黑"/>
          <w:b/>
          <w:bCs/>
          <w:sz w:val="56"/>
          <w:szCs w:val="56"/>
        </w:rPr>
      </w:pPr>
      <w:r>
        <w:rPr>
          <w:rFonts w:hint="eastAsia" w:ascii="微软雅黑" w:hAnsi="微软雅黑"/>
          <w:b/>
          <w:bCs/>
          <w:sz w:val="56"/>
          <w:szCs w:val="56"/>
        </w:rPr>
        <w:t>出入口人员检测系统</w:t>
      </w:r>
    </w:p>
    <w:p>
      <w:pPr>
        <w:pStyle w:val="2"/>
        <w:ind w:firstLine="3082" w:firstLineChars="550"/>
        <w:rPr>
          <w:rFonts w:ascii="微软雅黑" w:hAnsi="微软雅黑"/>
          <w:b/>
          <w:bCs/>
          <w:sz w:val="56"/>
          <w:szCs w:val="56"/>
        </w:rPr>
      </w:pPr>
      <w:r>
        <w:rPr>
          <w:rFonts w:hint="eastAsia" w:ascii="微软雅黑" w:hAnsi="微软雅黑"/>
          <w:b/>
          <w:bCs/>
          <w:sz w:val="56"/>
          <w:szCs w:val="56"/>
        </w:rPr>
        <w:t>解决方案</w:t>
      </w:r>
      <w:bookmarkStart w:id="0" w:name="OLE_LINK3"/>
      <w:bookmarkStart w:id="1" w:name="OLE_LINK2"/>
      <w:bookmarkStart w:id="2" w:name="OLE_LINK4"/>
    </w:p>
    <w:p>
      <w:pPr>
        <w:pStyle w:val="2"/>
        <w:ind w:firstLine="3082" w:firstLineChars="550"/>
        <w:rPr>
          <w:rFonts w:hint="eastAsia" w:ascii="微软雅黑" w:hAnsi="微软雅黑"/>
          <w:b/>
          <w:bCs/>
          <w:sz w:val="56"/>
          <w:szCs w:val="56"/>
        </w:rPr>
      </w:pPr>
      <w:r>
        <w:rPr>
          <w:rFonts w:ascii="微软雅黑" w:hAnsi="微软雅黑"/>
          <w:b/>
          <w:bCs/>
          <w:sz w:val="56"/>
          <w:szCs w:val="56"/>
        </w:rPr>
        <w:drawing>
          <wp:anchor distT="0" distB="0" distL="114300" distR="114300" simplePos="0" relativeHeight="251671552" behindDoc="0" locked="0" layoutInCell="1" allowOverlap="0">
            <wp:simplePos x="0" y="0"/>
            <wp:positionH relativeFrom="column">
              <wp:posOffset>-292735</wp:posOffset>
            </wp:positionH>
            <wp:positionV relativeFrom="paragraph">
              <wp:posOffset>618490</wp:posOffset>
            </wp:positionV>
            <wp:extent cx="6064250" cy="4860925"/>
            <wp:effectExtent l="0" t="0" r="0" b="0"/>
            <wp:wrapTopAndBottom/>
            <wp:docPr id="4" name="图片 4" descr="C:\Users\LIPENG~1\AppData\Local\Temp\WeChat Files\d701c7930cdccf75c3b01673990c7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LIPENG~1\AppData\Local\Temp\WeChat Files\d701c7930cdccf75c3b01673990c7bb.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6064250" cy="4860925"/>
                    </a:xfrm>
                    <a:prstGeom prst="rect">
                      <a:avLst/>
                    </a:prstGeom>
                    <a:noFill/>
                    <a:ln>
                      <a:noFill/>
                    </a:ln>
                  </pic:spPr>
                </pic:pic>
              </a:graphicData>
            </a:graphic>
          </wp:anchor>
        </w:drawing>
      </w:r>
    </w:p>
    <w:p>
      <w:pPr>
        <w:jc w:val="center"/>
        <w:rPr>
          <w:rFonts w:ascii="微软雅黑" w:hAnsi="微软雅黑"/>
          <w:b/>
          <w:bCs/>
          <w:sz w:val="36"/>
          <w:szCs w:val="36"/>
        </w:rPr>
      </w:pPr>
      <w:r>
        <w:rPr>
          <w:rFonts w:hint="eastAsia" w:ascii="微软雅黑" w:hAnsi="微软雅黑"/>
          <w:b/>
          <w:bCs/>
          <w:sz w:val="36"/>
          <w:szCs w:val="36"/>
        </w:rPr>
        <w:t>西莫罗(北京)智能科技有限公司</w:t>
      </w:r>
    </w:p>
    <w:bookmarkEnd w:id="0"/>
    <w:bookmarkEnd w:id="1"/>
    <w:bookmarkEnd w:id="2"/>
    <w:p>
      <w:pPr>
        <w:rPr>
          <w:rFonts w:hint="eastAsia" w:ascii="微软雅黑" w:hAnsi="微软雅黑"/>
          <w:sz w:val="52"/>
          <w:szCs w:val="52"/>
        </w:rPr>
      </w:pPr>
    </w:p>
    <w:sdt>
      <w:sdtPr>
        <w:rPr>
          <w:lang w:val="zh-CN"/>
        </w:rPr>
        <w:id w:val="645866928"/>
        <w:docPartObj>
          <w:docPartGallery w:val="Table of Contents"/>
          <w:docPartUnique/>
        </w:docPartObj>
      </w:sdtPr>
      <w:sdtEndPr>
        <w:rPr>
          <w:rFonts w:eastAsia="微软雅黑" w:asciiTheme="minorHAnsi" w:hAnsiTheme="minorHAnsi" w:cstheme="minorBidi"/>
          <w:b/>
          <w:bCs/>
          <w:color w:val="auto"/>
          <w:kern w:val="2"/>
          <w:sz w:val="21"/>
          <w:szCs w:val="22"/>
          <w:lang w:val="zh-CN"/>
        </w:rPr>
      </w:sdtEndPr>
      <w:sdtContent>
        <w:p>
          <w:pPr>
            <w:pStyle w:val="44"/>
          </w:pPr>
          <w:r>
            <w:rPr>
              <w:lang w:val="zh-CN"/>
            </w:rPr>
            <w:t>目录</w:t>
          </w:r>
        </w:p>
        <w:p>
          <w:pPr>
            <w:pStyle w:val="13"/>
            <w:tabs>
              <w:tab w:val="right" w:leader="dot" w:pos="8296"/>
            </w:tabs>
            <w:rPr>
              <w:rFonts w:eastAsiaTheme="minorEastAsia"/>
            </w:rPr>
          </w:pPr>
          <w:r>
            <w:fldChar w:fldCharType="begin"/>
          </w:r>
          <w:r>
            <w:instrText xml:space="preserve"> TOC \o "1-3" \h \z \u </w:instrText>
          </w:r>
          <w:r>
            <w:fldChar w:fldCharType="separate"/>
          </w:r>
          <w:r>
            <w:fldChar w:fldCharType="begin"/>
          </w:r>
          <w:r>
            <w:instrText xml:space="preserve"> HYPERLINK \l "_Toc31807203" </w:instrText>
          </w:r>
          <w:r>
            <w:fldChar w:fldCharType="separate"/>
          </w:r>
          <w:r>
            <w:rPr>
              <w:rStyle w:val="18"/>
            </w:rPr>
            <w:t>第一章 概述</w:t>
          </w:r>
          <w:r>
            <w:tab/>
          </w:r>
          <w:r>
            <w:fldChar w:fldCharType="begin"/>
          </w:r>
          <w:r>
            <w:instrText xml:space="preserve"> PAGEREF _Toc31807203 \h </w:instrText>
          </w:r>
          <w:r>
            <w:fldChar w:fldCharType="separate"/>
          </w:r>
          <w:r>
            <w:t>3</w:t>
          </w:r>
          <w:r>
            <w:fldChar w:fldCharType="end"/>
          </w:r>
          <w:r>
            <w:fldChar w:fldCharType="end"/>
          </w:r>
        </w:p>
        <w:p>
          <w:pPr>
            <w:pStyle w:val="13"/>
            <w:tabs>
              <w:tab w:val="right" w:leader="dot" w:pos="8296"/>
            </w:tabs>
            <w:rPr>
              <w:rFonts w:eastAsiaTheme="minorEastAsia"/>
            </w:rPr>
          </w:pPr>
          <w:r>
            <w:fldChar w:fldCharType="begin"/>
          </w:r>
          <w:r>
            <w:instrText xml:space="preserve"> HYPERLINK \l "_Toc31807204" </w:instrText>
          </w:r>
          <w:r>
            <w:fldChar w:fldCharType="separate"/>
          </w:r>
          <w:r>
            <w:rPr>
              <w:rStyle w:val="18"/>
            </w:rPr>
            <w:t>第二章 项目设计</w:t>
          </w:r>
          <w:r>
            <w:tab/>
          </w:r>
          <w:r>
            <w:fldChar w:fldCharType="begin"/>
          </w:r>
          <w:r>
            <w:instrText xml:space="preserve"> PAGEREF _Toc31807204 \h </w:instrText>
          </w:r>
          <w:r>
            <w:fldChar w:fldCharType="separate"/>
          </w:r>
          <w:r>
            <w:t>4</w:t>
          </w:r>
          <w:r>
            <w:fldChar w:fldCharType="end"/>
          </w:r>
          <w:r>
            <w:fldChar w:fldCharType="end"/>
          </w:r>
        </w:p>
        <w:p>
          <w:pPr>
            <w:pStyle w:val="13"/>
            <w:tabs>
              <w:tab w:val="right" w:leader="dot" w:pos="8296"/>
            </w:tabs>
            <w:rPr>
              <w:rFonts w:eastAsiaTheme="minorEastAsia"/>
            </w:rPr>
          </w:pPr>
          <w:r>
            <w:fldChar w:fldCharType="begin"/>
          </w:r>
          <w:r>
            <w:instrText xml:space="preserve"> HYPERLINK \l "_Toc31807205" </w:instrText>
          </w:r>
          <w:r>
            <w:fldChar w:fldCharType="separate"/>
          </w:r>
          <w:r>
            <w:rPr>
              <w:rStyle w:val="18"/>
            </w:rPr>
            <w:t>第三章 产品推荐</w:t>
          </w:r>
          <w:r>
            <w:tab/>
          </w:r>
          <w:r>
            <w:fldChar w:fldCharType="begin"/>
          </w:r>
          <w:r>
            <w:instrText xml:space="preserve"> PAGEREF _Toc31807205 \h </w:instrText>
          </w:r>
          <w:r>
            <w:fldChar w:fldCharType="separate"/>
          </w:r>
          <w:r>
            <w:t>5</w:t>
          </w:r>
          <w:r>
            <w:fldChar w:fldCharType="end"/>
          </w:r>
          <w:r>
            <w:fldChar w:fldCharType="end"/>
          </w:r>
        </w:p>
        <w:p>
          <w:pPr>
            <w:pStyle w:val="14"/>
            <w:rPr>
              <w:rFonts w:eastAsiaTheme="minorEastAsia"/>
            </w:rPr>
          </w:pPr>
          <w:r>
            <w:fldChar w:fldCharType="begin"/>
          </w:r>
          <w:r>
            <w:instrText xml:space="preserve"> HYPERLINK \l "_Toc31807206" </w:instrText>
          </w:r>
          <w:r>
            <w:fldChar w:fldCharType="separate"/>
          </w:r>
          <w:r>
            <w:rPr>
              <w:rStyle w:val="18"/>
            </w:rPr>
            <w:t>3.1 外摆闸（方案一）</w:t>
          </w:r>
          <w:r>
            <w:rPr>
              <w:rStyle w:val="18"/>
              <w:rFonts w:ascii="微软雅黑" w:hAnsi="微软雅黑"/>
            </w:rPr>
            <w:t>室外智能摆闸（IPW-T6608）</w:t>
          </w:r>
          <w:r>
            <w:tab/>
          </w:r>
          <w:r>
            <w:fldChar w:fldCharType="begin"/>
          </w:r>
          <w:r>
            <w:instrText xml:space="preserve"> PAGEREF _Toc31807206 \h </w:instrText>
          </w:r>
          <w:r>
            <w:fldChar w:fldCharType="separate"/>
          </w:r>
          <w:r>
            <w:t>5</w:t>
          </w:r>
          <w:r>
            <w:fldChar w:fldCharType="end"/>
          </w:r>
          <w:r>
            <w:fldChar w:fldCharType="end"/>
          </w:r>
        </w:p>
        <w:p>
          <w:pPr>
            <w:pStyle w:val="8"/>
            <w:tabs>
              <w:tab w:val="right" w:leader="dot" w:pos="8296"/>
            </w:tabs>
            <w:rPr>
              <w:rFonts w:eastAsiaTheme="minorEastAsia"/>
            </w:rPr>
          </w:pPr>
          <w:r>
            <w:fldChar w:fldCharType="begin"/>
          </w:r>
          <w:r>
            <w:instrText xml:space="preserve"> HYPERLINK \l "_Toc31807207" </w:instrText>
          </w:r>
          <w:r>
            <w:fldChar w:fldCharType="separate"/>
          </w:r>
          <w:r>
            <w:rPr>
              <w:rStyle w:val="18"/>
            </w:rPr>
            <w:t>3.1.1通道摆闸产品概述</w:t>
          </w:r>
          <w:r>
            <w:tab/>
          </w:r>
          <w:r>
            <w:fldChar w:fldCharType="begin"/>
          </w:r>
          <w:r>
            <w:instrText xml:space="preserve"> PAGEREF _Toc31807207 \h </w:instrText>
          </w:r>
          <w:r>
            <w:fldChar w:fldCharType="separate"/>
          </w:r>
          <w:r>
            <w:t>6</w:t>
          </w:r>
          <w:r>
            <w:fldChar w:fldCharType="end"/>
          </w:r>
          <w:r>
            <w:fldChar w:fldCharType="end"/>
          </w:r>
        </w:p>
        <w:p>
          <w:pPr>
            <w:pStyle w:val="8"/>
            <w:tabs>
              <w:tab w:val="right" w:leader="dot" w:pos="8296"/>
            </w:tabs>
            <w:rPr>
              <w:rFonts w:eastAsiaTheme="minorEastAsia"/>
            </w:rPr>
          </w:pPr>
          <w:r>
            <w:fldChar w:fldCharType="begin"/>
          </w:r>
          <w:r>
            <w:instrText xml:space="preserve"> HYPERLINK \l "_Toc31807208" </w:instrText>
          </w:r>
          <w:r>
            <w:fldChar w:fldCharType="separate"/>
          </w:r>
          <w:r>
            <w:rPr>
              <w:rStyle w:val="18"/>
            </w:rPr>
            <w:t>3.1.2通道摆闸基本功能</w:t>
          </w:r>
          <w:r>
            <w:tab/>
          </w:r>
          <w:r>
            <w:fldChar w:fldCharType="begin"/>
          </w:r>
          <w:r>
            <w:instrText xml:space="preserve"> PAGEREF _Toc31807208 \h </w:instrText>
          </w:r>
          <w:r>
            <w:fldChar w:fldCharType="separate"/>
          </w:r>
          <w:r>
            <w:t>6</w:t>
          </w:r>
          <w:r>
            <w:fldChar w:fldCharType="end"/>
          </w:r>
          <w:r>
            <w:fldChar w:fldCharType="end"/>
          </w:r>
        </w:p>
        <w:p>
          <w:pPr>
            <w:pStyle w:val="8"/>
            <w:tabs>
              <w:tab w:val="right" w:leader="dot" w:pos="8296"/>
            </w:tabs>
            <w:rPr>
              <w:rFonts w:eastAsiaTheme="minorEastAsia"/>
            </w:rPr>
          </w:pPr>
          <w:r>
            <w:fldChar w:fldCharType="begin"/>
          </w:r>
          <w:r>
            <w:instrText xml:space="preserve"> HYPERLINK \l "_Toc31807209" </w:instrText>
          </w:r>
          <w:r>
            <w:fldChar w:fldCharType="separate"/>
          </w:r>
          <w:r>
            <w:rPr>
              <w:rStyle w:val="18"/>
            </w:rPr>
            <w:t>3.1.3通道摆闸技术参数</w:t>
          </w:r>
          <w:r>
            <w:tab/>
          </w:r>
          <w:r>
            <w:fldChar w:fldCharType="begin"/>
          </w:r>
          <w:r>
            <w:instrText xml:space="preserve"> PAGEREF _Toc31807209 \h </w:instrText>
          </w:r>
          <w:r>
            <w:fldChar w:fldCharType="separate"/>
          </w:r>
          <w:r>
            <w:t>7</w:t>
          </w:r>
          <w:r>
            <w:fldChar w:fldCharType="end"/>
          </w:r>
          <w:r>
            <w:fldChar w:fldCharType="end"/>
          </w:r>
        </w:p>
        <w:p>
          <w:pPr>
            <w:pStyle w:val="14"/>
            <w:rPr>
              <w:rFonts w:eastAsiaTheme="minorEastAsia"/>
            </w:rPr>
          </w:pPr>
          <w:r>
            <w:fldChar w:fldCharType="begin"/>
          </w:r>
          <w:r>
            <w:instrText xml:space="preserve"> HYPERLINK \l "_Toc31807210" </w:instrText>
          </w:r>
          <w:r>
            <w:fldChar w:fldCharType="separate"/>
          </w:r>
          <w:r>
            <w:rPr>
              <w:rStyle w:val="18"/>
            </w:rPr>
            <w:t>3.2室内摆闸（方案二）室外智能摆闸（CPW-T665）</w:t>
          </w:r>
          <w:r>
            <w:tab/>
          </w:r>
          <w:r>
            <w:fldChar w:fldCharType="begin"/>
          </w:r>
          <w:r>
            <w:instrText xml:space="preserve"> PAGEREF _Toc31807210 \h </w:instrText>
          </w:r>
          <w:r>
            <w:fldChar w:fldCharType="separate"/>
          </w:r>
          <w:r>
            <w:t>8</w:t>
          </w:r>
          <w:r>
            <w:fldChar w:fldCharType="end"/>
          </w:r>
          <w:r>
            <w:fldChar w:fldCharType="end"/>
          </w:r>
        </w:p>
        <w:p>
          <w:pPr>
            <w:pStyle w:val="8"/>
            <w:tabs>
              <w:tab w:val="right" w:leader="dot" w:pos="8296"/>
            </w:tabs>
            <w:rPr>
              <w:rFonts w:eastAsiaTheme="minorEastAsia"/>
            </w:rPr>
          </w:pPr>
          <w:r>
            <w:fldChar w:fldCharType="begin"/>
          </w:r>
          <w:r>
            <w:instrText xml:space="preserve"> HYPERLINK \l "_Toc31807211" </w:instrText>
          </w:r>
          <w:r>
            <w:fldChar w:fldCharType="separate"/>
          </w:r>
          <w:r>
            <w:rPr>
              <w:rStyle w:val="18"/>
            </w:rPr>
            <w:t>3.2.1通道摆闸产品概述</w:t>
          </w:r>
          <w:r>
            <w:tab/>
          </w:r>
          <w:r>
            <w:fldChar w:fldCharType="begin"/>
          </w:r>
          <w:r>
            <w:instrText xml:space="preserve"> PAGEREF _Toc31807211 \h </w:instrText>
          </w:r>
          <w:r>
            <w:fldChar w:fldCharType="separate"/>
          </w:r>
          <w:r>
            <w:t>8</w:t>
          </w:r>
          <w:r>
            <w:fldChar w:fldCharType="end"/>
          </w:r>
          <w:r>
            <w:fldChar w:fldCharType="end"/>
          </w:r>
        </w:p>
        <w:p>
          <w:pPr>
            <w:pStyle w:val="8"/>
            <w:tabs>
              <w:tab w:val="right" w:leader="dot" w:pos="8296"/>
            </w:tabs>
            <w:rPr>
              <w:rFonts w:eastAsiaTheme="minorEastAsia"/>
            </w:rPr>
          </w:pPr>
          <w:r>
            <w:fldChar w:fldCharType="begin"/>
          </w:r>
          <w:r>
            <w:instrText xml:space="preserve"> HYPERLINK \l "_Toc31807212" </w:instrText>
          </w:r>
          <w:r>
            <w:fldChar w:fldCharType="separate"/>
          </w:r>
          <w:r>
            <w:rPr>
              <w:rStyle w:val="18"/>
            </w:rPr>
            <w:t>3.2.2通道摆闸基本功能</w:t>
          </w:r>
          <w:r>
            <w:tab/>
          </w:r>
          <w:r>
            <w:fldChar w:fldCharType="begin"/>
          </w:r>
          <w:r>
            <w:instrText xml:space="preserve"> PAGEREF _Toc31807212 \h </w:instrText>
          </w:r>
          <w:r>
            <w:fldChar w:fldCharType="separate"/>
          </w:r>
          <w:r>
            <w:t>9</w:t>
          </w:r>
          <w:r>
            <w:fldChar w:fldCharType="end"/>
          </w:r>
          <w:r>
            <w:fldChar w:fldCharType="end"/>
          </w:r>
        </w:p>
        <w:p>
          <w:pPr>
            <w:pStyle w:val="8"/>
            <w:tabs>
              <w:tab w:val="right" w:leader="dot" w:pos="8296"/>
            </w:tabs>
            <w:rPr>
              <w:rFonts w:eastAsiaTheme="minorEastAsia"/>
            </w:rPr>
          </w:pPr>
          <w:r>
            <w:fldChar w:fldCharType="begin"/>
          </w:r>
          <w:r>
            <w:instrText xml:space="preserve"> HYPERLINK \l "_Toc31807213" </w:instrText>
          </w:r>
          <w:r>
            <w:fldChar w:fldCharType="separate"/>
          </w:r>
          <w:r>
            <w:rPr>
              <w:rStyle w:val="18"/>
            </w:rPr>
            <w:t>3.2.3通道摆闸技术参数</w:t>
          </w:r>
          <w:r>
            <w:tab/>
          </w:r>
          <w:r>
            <w:fldChar w:fldCharType="begin"/>
          </w:r>
          <w:r>
            <w:instrText xml:space="preserve"> PAGEREF _Toc31807213 \h </w:instrText>
          </w:r>
          <w:r>
            <w:fldChar w:fldCharType="separate"/>
          </w:r>
          <w:r>
            <w:t>10</w:t>
          </w:r>
          <w:r>
            <w:fldChar w:fldCharType="end"/>
          </w:r>
          <w:r>
            <w:fldChar w:fldCharType="end"/>
          </w:r>
        </w:p>
        <w:p>
          <w:pPr>
            <w:pStyle w:val="14"/>
            <w:rPr>
              <w:rFonts w:eastAsiaTheme="minorEastAsia"/>
            </w:rPr>
          </w:pPr>
          <w:r>
            <w:fldChar w:fldCharType="begin"/>
          </w:r>
          <w:r>
            <w:instrText xml:space="preserve"> HYPERLINK \l "_Toc31807214" </w:instrText>
          </w:r>
          <w:r>
            <w:fldChar w:fldCharType="separate"/>
          </w:r>
          <w:r>
            <w:rPr>
              <w:rStyle w:val="18"/>
            </w:rPr>
            <w:t>3.3智能测温组件</w:t>
          </w:r>
          <w:r>
            <w:tab/>
          </w:r>
          <w:r>
            <w:fldChar w:fldCharType="begin"/>
          </w:r>
          <w:r>
            <w:instrText xml:space="preserve"> PAGEREF _Toc31807214 \h </w:instrText>
          </w:r>
          <w:r>
            <w:fldChar w:fldCharType="separate"/>
          </w:r>
          <w:r>
            <w:t>11</w:t>
          </w:r>
          <w:r>
            <w:fldChar w:fldCharType="end"/>
          </w:r>
          <w:r>
            <w:fldChar w:fldCharType="end"/>
          </w:r>
        </w:p>
        <w:p>
          <w:pPr>
            <w:pStyle w:val="8"/>
            <w:tabs>
              <w:tab w:val="right" w:leader="dot" w:pos="8296"/>
            </w:tabs>
            <w:rPr>
              <w:rFonts w:eastAsiaTheme="minorEastAsia"/>
            </w:rPr>
          </w:pPr>
          <w:r>
            <w:fldChar w:fldCharType="begin"/>
          </w:r>
          <w:r>
            <w:instrText xml:space="preserve"> HYPERLINK \l "_Toc31807215" </w:instrText>
          </w:r>
          <w:r>
            <w:fldChar w:fldCharType="separate"/>
          </w:r>
          <w:r>
            <w:rPr>
              <w:rStyle w:val="18"/>
            </w:rPr>
            <w:t>3.3.1系统架构</w:t>
          </w:r>
          <w:r>
            <w:tab/>
          </w:r>
          <w:r>
            <w:fldChar w:fldCharType="begin"/>
          </w:r>
          <w:r>
            <w:instrText xml:space="preserve"> PAGEREF _Toc31807215 \h </w:instrText>
          </w:r>
          <w:r>
            <w:fldChar w:fldCharType="separate"/>
          </w:r>
          <w:r>
            <w:t>11</w:t>
          </w:r>
          <w:r>
            <w:fldChar w:fldCharType="end"/>
          </w:r>
          <w:r>
            <w:fldChar w:fldCharType="end"/>
          </w:r>
        </w:p>
        <w:p>
          <w:pPr>
            <w:pStyle w:val="8"/>
            <w:tabs>
              <w:tab w:val="right" w:leader="dot" w:pos="8296"/>
            </w:tabs>
            <w:rPr>
              <w:rFonts w:eastAsiaTheme="minorEastAsia"/>
            </w:rPr>
          </w:pPr>
          <w:r>
            <w:fldChar w:fldCharType="begin"/>
          </w:r>
          <w:r>
            <w:instrText xml:space="preserve"> HYPERLINK \l "_Toc31807216" </w:instrText>
          </w:r>
          <w:r>
            <w:fldChar w:fldCharType="separate"/>
          </w:r>
          <w:r>
            <w:rPr>
              <w:rStyle w:val="18"/>
            </w:rPr>
            <w:t>3.3.2技术原理</w:t>
          </w:r>
          <w:r>
            <w:tab/>
          </w:r>
          <w:r>
            <w:fldChar w:fldCharType="begin"/>
          </w:r>
          <w:r>
            <w:instrText xml:space="preserve"> PAGEREF _Toc31807216 \h </w:instrText>
          </w:r>
          <w:r>
            <w:fldChar w:fldCharType="separate"/>
          </w:r>
          <w:r>
            <w:t>11</w:t>
          </w:r>
          <w:r>
            <w:fldChar w:fldCharType="end"/>
          </w:r>
          <w:r>
            <w:fldChar w:fldCharType="end"/>
          </w:r>
        </w:p>
        <w:p>
          <w:pPr>
            <w:pStyle w:val="8"/>
            <w:tabs>
              <w:tab w:val="right" w:leader="dot" w:pos="8296"/>
            </w:tabs>
            <w:rPr>
              <w:rFonts w:eastAsiaTheme="minorEastAsia"/>
            </w:rPr>
          </w:pPr>
          <w:r>
            <w:fldChar w:fldCharType="begin"/>
          </w:r>
          <w:r>
            <w:instrText xml:space="preserve"> HYPERLINK \l "_Toc31807217" </w:instrText>
          </w:r>
          <w:r>
            <w:fldChar w:fldCharType="separate"/>
          </w:r>
          <w:r>
            <w:rPr>
              <w:rStyle w:val="18"/>
            </w:rPr>
            <w:t>3.3.3系统组成</w:t>
          </w:r>
          <w:r>
            <w:tab/>
          </w:r>
          <w:r>
            <w:fldChar w:fldCharType="begin"/>
          </w:r>
          <w:r>
            <w:instrText xml:space="preserve"> PAGEREF _Toc31807217 \h </w:instrText>
          </w:r>
          <w:r>
            <w:fldChar w:fldCharType="separate"/>
          </w:r>
          <w:r>
            <w:t>12</w:t>
          </w:r>
          <w:r>
            <w:fldChar w:fldCharType="end"/>
          </w:r>
          <w:r>
            <w:fldChar w:fldCharType="end"/>
          </w:r>
        </w:p>
        <w:p>
          <w:pPr>
            <w:pStyle w:val="8"/>
            <w:tabs>
              <w:tab w:val="right" w:leader="dot" w:pos="8296"/>
            </w:tabs>
            <w:rPr>
              <w:rFonts w:eastAsiaTheme="minorEastAsia"/>
            </w:rPr>
          </w:pPr>
          <w:r>
            <w:fldChar w:fldCharType="begin"/>
          </w:r>
          <w:r>
            <w:instrText xml:space="preserve"> HYPERLINK \l "_Toc31807218" </w:instrText>
          </w:r>
          <w:r>
            <w:fldChar w:fldCharType="separate"/>
          </w:r>
          <w:r>
            <w:rPr>
              <w:rStyle w:val="18"/>
            </w:rPr>
            <w:t>3.3.4通道测温组成产品介绍</w:t>
          </w:r>
          <w:r>
            <w:tab/>
          </w:r>
          <w:r>
            <w:fldChar w:fldCharType="begin"/>
          </w:r>
          <w:r>
            <w:instrText xml:space="preserve"> PAGEREF _Toc31807218 \h </w:instrText>
          </w:r>
          <w:r>
            <w:fldChar w:fldCharType="separate"/>
          </w:r>
          <w:r>
            <w:t>16</w:t>
          </w:r>
          <w:r>
            <w:fldChar w:fldCharType="end"/>
          </w:r>
          <w:r>
            <w:fldChar w:fldCharType="end"/>
          </w:r>
        </w:p>
        <w:p>
          <w:pPr>
            <w:pStyle w:val="8"/>
            <w:tabs>
              <w:tab w:val="right" w:leader="dot" w:pos="8296"/>
            </w:tabs>
            <w:rPr>
              <w:rFonts w:eastAsiaTheme="minorEastAsia"/>
            </w:rPr>
          </w:pPr>
          <w:r>
            <w:fldChar w:fldCharType="begin"/>
          </w:r>
          <w:r>
            <w:instrText xml:space="preserve"> HYPERLINK \l "_Toc31807219" </w:instrText>
          </w:r>
          <w:r>
            <w:fldChar w:fldCharType="separate"/>
          </w:r>
          <w:r>
            <w:rPr>
              <w:rStyle w:val="18"/>
            </w:rPr>
            <w:t>3.3.5立式测温产品介绍</w:t>
          </w:r>
          <w:r>
            <w:tab/>
          </w:r>
          <w:r>
            <w:fldChar w:fldCharType="begin"/>
          </w:r>
          <w:r>
            <w:instrText xml:space="preserve"> PAGEREF _Toc31807219 \h </w:instrText>
          </w:r>
          <w:r>
            <w:fldChar w:fldCharType="separate"/>
          </w:r>
          <w:r>
            <w:t>17</w:t>
          </w:r>
          <w:r>
            <w:fldChar w:fldCharType="end"/>
          </w:r>
          <w:r>
            <w:fldChar w:fldCharType="end"/>
          </w:r>
        </w:p>
        <w:p>
          <w:pPr>
            <w:pStyle w:val="13"/>
            <w:tabs>
              <w:tab w:val="right" w:leader="dot" w:pos="8296"/>
            </w:tabs>
            <w:rPr>
              <w:rFonts w:eastAsiaTheme="minorEastAsia"/>
            </w:rPr>
          </w:pPr>
          <w:r>
            <w:fldChar w:fldCharType="begin"/>
          </w:r>
          <w:r>
            <w:instrText xml:space="preserve"> HYPERLINK \l "_Toc31807220" </w:instrText>
          </w:r>
          <w:r>
            <w:fldChar w:fldCharType="separate"/>
          </w:r>
          <w:r>
            <w:rPr>
              <w:rStyle w:val="18"/>
            </w:rPr>
            <w:t>第四章 施工服务方案</w:t>
          </w:r>
          <w:r>
            <w:tab/>
          </w:r>
          <w:r>
            <w:fldChar w:fldCharType="begin"/>
          </w:r>
          <w:r>
            <w:instrText xml:space="preserve"> PAGEREF _Toc31807220 \h </w:instrText>
          </w:r>
          <w:r>
            <w:fldChar w:fldCharType="separate"/>
          </w:r>
          <w:r>
            <w:t>19</w:t>
          </w:r>
          <w:r>
            <w:fldChar w:fldCharType="end"/>
          </w:r>
          <w:r>
            <w:fldChar w:fldCharType="end"/>
          </w:r>
        </w:p>
        <w:p>
          <w:pPr>
            <w:pStyle w:val="14"/>
            <w:rPr>
              <w:rFonts w:eastAsiaTheme="minorEastAsia"/>
            </w:rPr>
          </w:pPr>
          <w:r>
            <w:fldChar w:fldCharType="begin"/>
          </w:r>
          <w:r>
            <w:instrText xml:space="preserve"> HYPERLINK \l "_Toc31807221" </w:instrText>
          </w:r>
          <w:r>
            <w:fldChar w:fldCharType="separate"/>
          </w:r>
          <w:r>
            <w:rPr>
              <w:rStyle w:val="18"/>
              <w:rFonts w:ascii="微软雅黑" w:hAnsi="微软雅黑"/>
            </w:rPr>
            <w:t>4.1闸机的安装</w:t>
          </w:r>
          <w:r>
            <w:tab/>
          </w:r>
          <w:r>
            <w:fldChar w:fldCharType="begin"/>
          </w:r>
          <w:r>
            <w:instrText xml:space="preserve"> PAGEREF _Toc31807221 \h </w:instrText>
          </w:r>
          <w:r>
            <w:fldChar w:fldCharType="separate"/>
          </w:r>
          <w:r>
            <w:t>19</w:t>
          </w:r>
          <w:r>
            <w:fldChar w:fldCharType="end"/>
          </w:r>
          <w:r>
            <w:fldChar w:fldCharType="end"/>
          </w:r>
        </w:p>
        <w:p>
          <w:pPr>
            <w:pStyle w:val="13"/>
            <w:tabs>
              <w:tab w:val="right" w:leader="dot" w:pos="8296"/>
            </w:tabs>
            <w:rPr>
              <w:rFonts w:eastAsiaTheme="minorEastAsia"/>
            </w:rPr>
          </w:pPr>
          <w:r>
            <w:fldChar w:fldCharType="begin"/>
          </w:r>
          <w:r>
            <w:instrText xml:space="preserve"> HYPERLINK \l "_Toc31807222" </w:instrText>
          </w:r>
          <w:r>
            <w:fldChar w:fldCharType="separate"/>
          </w:r>
          <w:r>
            <w:rPr>
              <w:rStyle w:val="18"/>
            </w:rPr>
            <w:t>第五章 公司售后服务</w:t>
          </w:r>
          <w:r>
            <w:tab/>
          </w:r>
          <w:r>
            <w:fldChar w:fldCharType="begin"/>
          </w:r>
          <w:r>
            <w:instrText xml:space="preserve"> PAGEREF _Toc31807222 \h </w:instrText>
          </w:r>
          <w:r>
            <w:fldChar w:fldCharType="separate"/>
          </w:r>
          <w:r>
            <w:t>20</w:t>
          </w:r>
          <w:r>
            <w:fldChar w:fldCharType="end"/>
          </w:r>
          <w:r>
            <w:fldChar w:fldCharType="end"/>
          </w:r>
        </w:p>
        <w:p>
          <w:pPr>
            <w:pStyle w:val="14"/>
            <w:rPr>
              <w:rFonts w:eastAsiaTheme="minorEastAsia"/>
            </w:rPr>
          </w:pPr>
          <w:r>
            <w:fldChar w:fldCharType="begin"/>
          </w:r>
          <w:r>
            <w:instrText xml:space="preserve"> HYPERLINK \l "_Toc31807223" </w:instrText>
          </w:r>
          <w:r>
            <w:fldChar w:fldCharType="separate"/>
          </w:r>
          <w:r>
            <w:rPr>
              <w:rStyle w:val="18"/>
              <w:rFonts w:ascii="微软雅黑" w:hAnsi="微软雅黑"/>
            </w:rPr>
            <w:t>5.1 人员培训</w:t>
          </w:r>
          <w:r>
            <w:tab/>
          </w:r>
          <w:r>
            <w:fldChar w:fldCharType="begin"/>
          </w:r>
          <w:r>
            <w:instrText xml:space="preserve"> PAGEREF _Toc31807223 \h </w:instrText>
          </w:r>
          <w:r>
            <w:fldChar w:fldCharType="separate"/>
          </w:r>
          <w:r>
            <w:t>20</w:t>
          </w:r>
          <w:r>
            <w:fldChar w:fldCharType="end"/>
          </w:r>
          <w:r>
            <w:fldChar w:fldCharType="end"/>
          </w:r>
        </w:p>
        <w:p>
          <w:pPr>
            <w:pStyle w:val="14"/>
            <w:rPr>
              <w:rFonts w:eastAsiaTheme="minorEastAsia"/>
            </w:rPr>
          </w:pPr>
          <w:r>
            <w:fldChar w:fldCharType="begin"/>
          </w:r>
          <w:r>
            <w:instrText xml:space="preserve"> HYPERLINK \l "_Toc31807224" </w:instrText>
          </w:r>
          <w:r>
            <w:fldChar w:fldCharType="separate"/>
          </w:r>
          <w:r>
            <w:rPr>
              <w:rStyle w:val="18"/>
              <w:rFonts w:ascii="微软雅黑" w:hAnsi="微软雅黑"/>
            </w:rPr>
            <w:t>5.2 技术服务和维护控制</w:t>
          </w:r>
          <w:r>
            <w:tab/>
          </w:r>
          <w:r>
            <w:fldChar w:fldCharType="begin"/>
          </w:r>
          <w:r>
            <w:instrText xml:space="preserve"> PAGEREF _Toc31807224 \h </w:instrText>
          </w:r>
          <w:r>
            <w:fldChar w:fldCharType="separate"/>
          </w:r>
          <w:r>
            <w:t>21</w:t>
          </w:r>
          <w:r>
            <w:fldChar w:fldCharType="end"/>
          </w:r>
          <w:r>
            <w:fldChar w:fldCharType="end"/>
          </w:r>
        </w:p>
        <w:p>
          <w:pPr>
            <w:pStyle w:val="14"/>
            <w:rPr>
              <w:rFonts w:eastAsiaTheme="minorEastAsia"/>
            </w:rPr>
          </w:pPr>
          <w:r>
            <w:fldChar w:fldCharType="begin"/>
          </w:r>
          <w:r>
            <w:instrText xml:space="preserve"> HYPERLINK \l "_Toc31807225" </w:instrText>
          </w:r>
          <w:r>
            <w:fldChar w:fldCharType="separate"/>
          </w:r>
          <w:r>
            <w:rPr>
              <w:rStyle w:val="18"/>
              <w:rFonts w:ascii="微软雅黑" w:hAnsi="微软雅黑"/>
            </w:rPr>
            <w:t>5.3 技术咨询服务</w:t>
          </w:r>
          <w:r>
            <w:tab/>
          </w:r>
          <w:r>
            <w:fldChar w:fldCharType="begin"/>
          </w:r>
          <w:r>
            <w:instrText xml:space="preserve"> PAGEREF _Toc31807225 \h </w:instrText>
          </w:r>
          <w:r>
            <w:fldChar w:fldCharType="separate"/>
          </w:r>
          <w:r>
            <w:t>22</w:t>
          </w:r>
          <w:r>
            <w:fldChar w:fldCharType="end"/>
          </w:r>
          <w:r>
            <w:fldChar w:fldCharType="end"/>
          </w:r>
        </w:p>
        <w:p>
          <w:pPr>
            <w:pStyle w:val="13"/>
            <w:tabs>
              <w:tab w:val="right" w:leader="dot" w:pos="8296"/>
            </w:tabs>
            <w:rPr>
              <w:rFonts w:eastAsiaTheme="minorEastAsia"/>
            </w:rPr>
          </w:pPr>
          <w:r>
            <w:fldChar w:fldCharType="begin"/>
          </w:r>
          <w:r>
            <w:instrText xml:space="preserve"> HYPERLINK \l "_Toc31807226" </w:instrText>
          </w:r>
          <w:r>
            <w:fldChar w:fldCharType="separate"/>
          </w:r>
          <w:r>
            <w:rPr>
              <w:rStyle w:val="18"/>
            </w:rPr>
            <w:t>第六章 公司介绍</w:t>
          </w:r>
          <w:r>
            <w:tab/>
          </w:r>
          <w:r>
            <w:fldChar w:fldCharType="begin"/>
          </w:r>
          <w:r>
            <w:instrText xml:space="preserve"> PAGEREF _Toc31807226 \h </w:instrText>
          </w:r>
          <w:r>
            <w:fldChar w:fldCharType="separate"/>
          </w:r>
          <w:r>
            <w:t>23</w:t>
          </w:r>
          <w:r>
            <w:fldChar w:fldCharType="end"/>
          </w:r>
          <w:r>
            <w:fldChar w:fldCharType="end"/>
          </w:r>
        </w:p>
        <w:p>
          <w:r>
            <w:rPr>
              <w:b/>
              <w:bCs/>
              <w:lang w:val="zh-CN"/>
            </w:rPr>
            <w:fldChar w:fldCharType="end"/>
          </w:r>
        </w:p>
      </w:sdtContent>
    </w:sdt>
    <w:p>
      <w:pPr>
        <w:pStyle w:val="27"/>
      </w:pPr>
    </w:p>
    <w:p>
      <w:pPr>
        <w:rPr>
          <w:rFonts w:ascii="微软雅黑" w:hAnsi="微软雅黑"/>
        </w:rPr>
      </w:pPr>
    </w:p>
    <w:p>
      <w:pPr>
        <w:pStyle w:val="2"/>
        <w:rPr>
          <w:rFonts w:ascii="微软雅黑" w:hAnsi="微软雅黑"/>
        </w:rPr>
      </w:pPr>
    </w:p>
    <w:p>
      <w:pPr>
        <w:pStyle w:val="2"/>
        <w:rPr>
          <w:rFonts w:ascii="微软雅黑" w:hAnsi="微软雅黑"/>
        </w:rPr>
      </w:pPr>
    </w:p>
    <w:p>
      <w:pPr>
        <w:pStyle w:val="2"/>
        <w:rPr>
          <w:rFonts w:ascii="微软雅黑" w:hAnsi="微软雅黑"/>
        </w:rPr>
      </w:pPr>
    </w:p>
    <w:p>
      <w:pPr>
        <w:pStyle w:val="2"/>
        <w:rPr>
          <w:rFonts w:ascii="微软雅黑" w:hAnsi="微软雅黑"/>
        </w:rPr>
      </w:pPr>
    </w:p>
    <w:p>
      <w:pPr>
        <w:pStyle w:val="2"/>
        <w:rPr>
          <w:rFonts w:ascii="微软雅黑" w:hAnsi="微软雅黑"/>
        </w:rPr>
      </w:pPr>
    </w:p>
    <w:p>
      <w:pPr>
        <w:pStyle w:val="2"/>
        <w:rPr>
          <w:rFonts w:ascii="微软雅黑" w:hAnsi="微软雅黑"/>
        </w:rPr>
      </w:pPr>
    </w:p>
    <w:p>
      <w:pPr>
        <w:pStyle w:val="2"/>
        <w:rPr>
          <w:rFonts w:ascii="微软雅黑" w:hAnsi="微软雅黑"/>
        </w:rPr>
      </w:pPr>
    </w:p>
    <w:p>
      <w:pPr>
        <w:pStyle w:val="2"/>
        <w:rPr>
          <w:rFonts w:ascii="微软雅黑" w:hAnsi="微软雅黑"/>
        </w:rPr>
      </w:pPr>
    </w:p>
    <w:p>
      <w:pPr>
        <w:pStyle w:val="2"/>
        <w:rPr>
          <w:rFonts w:ascii="微软雅黑" w:hAnsi="微软雅黑"/>
        </w:rPr>
      </w:pPr>
    </w:p>
    <w:p>
      <w:pPr>
        <w:pStyle w:val="2"/>
        <w:rPr>
          <w:rFonts w:ascii="微软雅黑" w:hAnsi="微软雅黑"/>
        </w:rPr>
      </w:pPr>
    </w:p>
    <w:p>
      <w:pPr>
        <w:pStyle w:val="2"/>
        <w:rPr>
          <w:rFonts w:hint="eastAsia" w:ascii="微软雅黑" w:hAnsi="微软雅黑"/>
        </w:rPr>
      </w:pPr>
    </w:p>
    <w:p>
      <w:pPr>
        <w:pStyle w:val="2"/>
        <w:ind w:firstLine="0" w:firstLineChars="0"/>
        <w:rPr>
          <w:rFonts w:ascii="微软雅黑" w:hAnsi="微软雅黑"/>
        </w:rPr>
      </w:pPr>
    </w:p>
    <w:p>
      <w:pPr>
        <w:pStyle w:val="2"/>
        <w:ind w:firstLine="0" w:firstLineChars="0"/>
        <w:rPr>
          <w:rFonts w:ascii="微软雅黑" w:hAnsi="微软雅黑"/>
        </w:rPr>
      </w:pPr>
    </w:p>
    <w:p>
      <w:pPr>
        <w:pStyle w:val="2"/>
        <w:ind w:firstLine="0" w:firstLineChars="0"/>
        <w:rPr>
          <w:rFonts w:hint="eastAsia" w:ascii="微软雅黑" w:hAnsi="微软雅黑"/>
        </w:rPr>
      </w:pPr>
    </w:p>
    <w:p>
      <w:pPr>
        <w:pStyle w:val="3"/>
      </w:pPr>
      <w:bookmarkStart w:id="3" w:name="_Toc31804971"/>
      <w:bookmarkStart w:id="4" w:name="_Toc31807203"/>
      <w:r>
        <w:rPr>
          <w:rFonts w:hint="eastAsia"/>
        </w:rPr>
        <w:t>第一章 概述</w:t>
      </w:r>
      <w:bookmarkEnd w:id="3"/>
      <w:bookmarkEnd w:id="4"/>
    </w:p>
    <w:p>
      <w:pPr>
        <w:spacing w:line="360" w:lineRule="auto"/>
        <w:ind w:firstLine="420" w:firstLineChars="200"/>
        <w:rPr>
          <w:rFonts w:hint="eastAsia" w:ascii="微软雅黑" w:hAnsi="微软雅黑"/>
        </w:rPr>
      </w:pPr>
      <w:r>
        <w:rPr>
          <w:rFonts w:hint="eastAsia" w:ascii="微软雅黑" w:hAnsi="微软雅黑"/>
        </w:rPr>
        <w:t>红外热成像技术无需与物体直接接触，即可测量视场中所有点的温度，并可将温度强度转化成人眼可见的红外热图像。</w:t>
      </w:r>
    </w:p>
    <w:p>
      <w:pPr>
        <w:spacing w:line="360" w:lineRule="auto"/>
        <w:ind w:firstLine="420" w:firstLineChars="200"/>
        <w:rPr>
          <w:rFonts w:hint="eastAsia" w:ascii="微软雅黑" w:hAnsi="微软雅黑"/>
        </w:rPr>
      </w:pPr>
      <w:r>
        <w:rPr>
          <w:rFonts w:hint="eastAsia" w:ascii="微软雅黑" w:hAnsi="微软雅黑"/>
        </w:rPr>
        <w:t>人体测温型红外热成像相机，采用进口探测器，技术先进，且性能稳定，同时通过人体温度补偿、温度自动校正等技术实现准确、快速的测温和超温报警，确保系统长时间稳定工作，不漏检，不误报。充分满足口岸，机场，车站等大人流温度非接触摸式测温和检验检疫需求，具备操作简单，维护方便，升级便捷等特点，能大大提升检疫的工作效率。</w:t>
      </w:r>
    </w:p>
    <w:p>
      <w:pPr>
        <w:spacing w:line="360" w:lineRule="auto"/>
        <w:ind w:firstLine="420" w:firstLineChars="200"/>
        <w:rPr>
          <w:rFonts w:ascii="微软雅黑" w:hAnsi="微软雅黑"/>
        </w:rPr>
      </w:pPr>
      <w:r>
        <w:rPr>
          <w:rFonts w:hint="eastAsia" w:ascii="微软雅黑" w:hAnsi="微软雅黑"/>
        </w:rPr>
        <w:t>该系统可有效替代人工测量，避免人工巡查，检查效率低下，不全面，漏检和不确定性造成的疫情，病情恶化和扩散等情况。。</w:t>
      </w:r>
    </w:p>
    <w:p>
      <w:pPr>
        <w:pStyle w:val="3"/>
      </w:pPr>
      <w:bookmarkStart w:id="5" w:name="_Toc31807204"/>
      <w:bookmarkStart w:id="6" w:name="_Toc31804972"/>
      <w:r>
        <w:rPr>
          <w:rFonts w:hint="eastAsia"/>
        </w:rPr>
        <w:t>第二章 项目设计</w:t>
      </w:r>
      <w:bookmarkEnd w:id="5"/>
      <w:bookmarkEnd w:id="6"/>
    </w:p>
    <w:p>
      <w:pPr>
        <w:rPr>
          <w:rFonts w:ascii="微软雅黑" w:hAnsi="微软雅黑"/>
          <w:b/>
          <w:bCs/>
          <w:sz w:val="28"/>
          <w:szCs w:val="32"/>
        </w:rPr>
      </w:pPr>
      <w:bookmarkStart w:id="7" w:name="_Toc31804973"/>
      <w:r>
        <w:rPr>
          <w:rFonts w:hint="eastAsia" w:ascii="微软雅黑" w:hAnsi="微软雅黑"/>
          <w:b/>
          <w:bCs/>
          <w:sz w:val="28"/>
          <w:szCs w:val="32"/>
        </w:rPr>
        <w:t>设计原则</w:t>
      </w:r>
      <w:bookmarkEnd w:id="7"/>
    </w:p>
    <w:p>
      <w:pPr>
        <w:widowControl/>
        <w:wordWrap w:val="0"/>
        <w:spacing w:line="360" w:lineRule="auto"/>
        <w:rPr>
          <w:rFonts w:ascii="微软雅黑" w:hAnsi="微软雅黑" w:cs="Arial"/>
          <w:szCs w:val="21"/>
        </w:rPr>
      </w:pPr>
      <w:r>
        <w:rPr>
          <w:rFonts w:ascii="微软雅黑" w:hAnsi="微软雅黑" w:cs="宋体"/>
          <w:color w:val="333333"/>
          <w:kern w:val="0"/>
          <w:szCs w:val="21"/>
        </w:rPr>
        <w:t>1</w:t>
      </w:r>
      <w:r>
        <w:rPr>
          <w:rFonts w:ascii="微软雅黑" w:hAnsi="微软雅黑" w:cs="Arial"/>
          <w:szCs w:val="21"/>
        </w:rPr>
        <w:t>．先进性</w:t>
      </w:r>
    </w:p>
    <w:p>
      <w:pPr>
        <w:pStyle w:val="39"/>
        <w:widowControl/>
        <w:numPr>
          <w:ilvl w:val="0"/>
          <w:numId w:val="1"/>
        </w:numPr>
        <w:wordWrap w:val="0"/>
        <w:spacing w:line="360" w:lineRule="auto"/>
        <w:ind w:firstLineChars="0"/>
        <w:rPr>
          <w:rFonts w:ascii="微软雅黑" w:hAnsi="微软雅黑" w:cs="Arial"/>
          <w:szCs w:val="21"/>
        </w:rPr>
      </w:pPr>
      <w:r>
        <w:rPr>
          <w:rFonts w:ascii="微软雅黑" w:hAnsi="微软雅黑" w:cs="Arial"/>
          <w:szCs w:val="21"/>
        </w:rPr>
        <w:t>采用先进、实用的技术和功能完善的先进设备和产品</w:t>
      </w:r>
      <w:r>
        <w:rPr>
          <w:rFonts w:hint="eastAsia" w:ascii="微软雅黑" w:hAnsi="微软雅黑" w:cs="Arial"/>
          <w:szCs w:val="21"/>
        </w:rPr>
        <w:t>，</w:t>
      </w:r>
      <w:r>
        <w:rPr>
          <w:rFonts w:ascii="微软雅黑" w:hAnsi="微软雅黑" w:cs="Arial"/>
          <w:szCs w:val="21"/>
        </w:rPr>
        <w:t>便于以后扩展、升级.</w:t>
      </w:r>
    </w:p>
    <w:p>
      <w:pPr>
        <w:widowControl/>
        <w:wordWrap w:val="0"/>
        <w:spacing w:line="360" w:lineRule="auto"/>
        <w:rPr>
          <w:rFonts w:ascii="微软雅黑" w:hAnsi="微软雅黑" w:cs="Arial"/>
          <w:szCs w:val="21"/>
        </w:rPr>
      </w:pPr>
      <w:r>
        <w:rPr>
          <w:rFonts w:ascii="微软雅黑" w:hAnsi="微软雅黑" w:cs="Arial"/>
          <w:szCs w:val="21"/>
        </w:rPr>
        <w:t>2．成熟性和实用性</w:t>
      </w:r>
    </w:p>
    <w:p>
      <w:pPr>
        <w:pStyle w:val="39"/>
        <w:widowControl/>
        <w:numPr>
          <w:ilvl w:val="0"/>
          <w:numId w:val="1"/>
        </w:numPr>
        <w:wordWrap w:val="0"/>
        <w:spacing w:line="360" w:lineRule="auto"/>
        <w:ind w:firstLineChars="0"/>
        <w:rPr>
          <w:rFonts w:ascii="微软雅黑" w:hAnsi="微软雅黑" w:cs="Arial"/>
          <w:szCs w:val="21"/>
        </w:rPr>
      </w:pPr>
      <w:r>
        <w:rPr>
          <w:rFonts w:ascii="微软雅黑" w:hAnsi="微软雅黑" w:cs="Arial"/>
          <w:szCs w:val="21"/>
        </w:rPr>
        <w:t>采用先进、成熟、可靠的产品</w:t>
      </w:r>
      <w:r>
        <w:rPr>
          <w:rFonts w:hint="eastAsia" w:ascii="微软雅黑" w:hAnsi="微软雅黑" w:cs="Arial"/>
          <w:szCs w:val="21"/>
        </w:rPr>
        <w:t>，</w:t>
      </w:r>
      <w:r>
        <w:rPr>
          <w:rFonts w:ascii="微软雅黑" w:hAnsi="微软雅黑" w:cs="Arial"/>
          <w:szCs w:val="21"/>
        </w:rPr>
        <w:t>操作方便，维护简单，便于管理.</w:t>
      </w:r>
    </w:p>
    <w:p>
      <w:pPr>
        <w:widowControl/>
        <w:wordWrap w:val="0"/>
        <w:spacing w:line="360" w:lineRule="auto"/>
        <w:rPr>
          <w:rFonts w:ascii="微软雅黑" w:hAnsi="微软雅黑" w:cs="Arial"/>
          <w:szCs w:val="21"/>
        </w:rPr>
      </w:pPr>
      <w:r>
        <w:rPr>
          <w:rFonts w:ascii="微软雅黑" w:hAnsi="微软雅黑" w:cs="Arial"/>
          <w:szCs w:val="21"/>
        </w:rPr>
        <w:t>3．灵活性和开放性</w:t>
      </w:r>
    </w:p>
    <w:p>
      <w:pPr>
        <w:pStyle w:val="39"/>
        <w:widowControl/>
        <w:numPr>
          <w:ilvl w:val="0"/>
          <w:numId w:val="1"/>
        </w:numPr>
        <w:wordWrap w:val="0"/>
        <w:spacing w:line="360" w:lineRule="auto"/>
        <w:ind w:firstLineChars="0"/>
        <w:rPr>
          <w:rFonts w:ascii="微软雅黑" w:hAnsi="微软雅黑" w:cs="Arial"/>
          <w:szCs w:val="21"/>
        </w:rPr>
      </w:pPr>
      <w:r>
        <w:rPr>
          <w:rFonts w:ascii="微软雅黑" w:hAnsi="微软雅黑" w:cs="Arial"/>
          <w:szCs w:val="21"/>
        </w:rPr>
        <w:t>系统具有开放性和兼容性，可与未来扩展设备具有互联性和互操作性。</w:t>
      </w:r>
    </w:p>
    <w:p>
      <w:pPr>
        <w:widowControl/>
        <w:wordWrap w:val="0"/>
        <w:spacing w:line="360" w:lineRule="auto"/>
        <w:rPr>
          <w:rFonts w:ascii="微软雅黑" w:hAnsi="微软雅黑" w:cs="Arial"/>
          <w:szCs w:val="21"/>
        </w:rPr>
      </w:pPr>
      <w:r>
        <w:rPr>
          <w:rFonts w:ascii="微软雅黑" w:hAnsi="微软雅黑" w:cs="Arial"/>
          <w:szCs w:val="21"/>
        </w:rPr>
        <w:t>4．集成性和可扩展性</w:t>
      </w:r>
    </w:p>
    <w:p>
      <w:pPr>
        <w:pStyle w:val="39"/>
        <w:widowControl/>
        <w:numPr>
          <w:ilvl w:val="0"/>
          <w:numId w:val="1"/>
        </w:numPr>
        <w:wordWrap w:val="0"/>
        <w:spacing w:line="360" w:lineRule="auto"/>
        <w:ind w:firstLineChars="0"/>
        <w:rPr>
          <w:rFonts w:ascii="微软雅黑" w:hAnsi="微软雅黑" w:cs="Arial"/>
          <w:szCs w:val="21"/>
        </w:rPr>
      </w:pPr>
      <w:r>
        <w:rPr>
          <w:rFonts w:ascii="微软雅黑" w:hAnsi="微软雅黑" w:cs="Arial"/>
          <w:szCs w:val="21"/>
        </w:rPr>
        <w:t>系统设计充分考虑集成性，确保总体架构的先进性、可扩展性和兼容性。</w:t>
      </w:r>
    </w:p>
    <w:p>
      <w:pPr>
        <w:widowControl/>
        <w:wordWrap w:val="0"/>
        <w:spacing w:line="360" w:lineRule="auto"/>
        <w:rPr>
          <w:rFonts w:ascii="微软雅黑" w:hAnsi="微软雅黑" w:cs="Arial"/>
          <w:szCs w:val="21"/>
        </w:rPr>
      </w:pPr>
      <w:r>
        <w:rPr>
          <w:rFonts w:ascii="微软雅黑" w:hAnsi="微软雅黑" w:cs="Arial"/>
          <w:szCs w:val="21"/>
        </w:rPr>
        <w:t>5．</w:t>
      </w:r>
      <w:r>
        <w:rPr>
          <w:rFonts w:hint="eastAsia" w:ascii="微软雅黑" w:hAnsi="微软雅黑" w:cs="Arial"/>
          <w:szCs w:val="21"/>
        </w:rPr>
        <w:t>美观性和实用性</w:t>
      </w:r>
    </w:p>
    <w:p>
      <w:pPr>
        <w:pStyle w:val="39"/>
        <w:widowControl/>
        <w:numPr>
          <w:ilvl w:val="0"/>
          <w:numId w:val="1"/>
        </w:numPr>
        <w:wordWrap w:val="0"/>
        <w:spacing w:line="360" w:lineRule="auto"/>
        <w:ind w:firstLineChars="0"/>
        <w:rPr>
          <w:rFonts w:ascii="微软雅黑" w:hAnsi="微软雅黑" w:cs="Arial"/>
          <w:szCs w:val="21"/>
        </w:rPr>
      </w:pPr>
      <w:r>
        <w:rPr>
          <w:rFonts w:ascii="微软雅黑" w:hAnsi="微软雅黑" w:cs="Arial"/>
          <w:szCs w:val="21"/>
        </w:rPr>
        <w:t>采用</w:t>
      </w:r>
      <w:r>
        <w:rPr>
          <w:rFonts w:hint="eastAsia" w:ascii="微软雅黑" w:hAnsi="微软雅黑" w:cs="Arial"/>
          <w:szCs w:val="21"/>
        </w:rPr>
        <w:t>先进的设计理念，设计产品的外观，在保证设备稳定运行的前提下，闸机的外形设计的流线优美。</w:t>
      </w:r>
    </w:p>
    <w:p>
      <w:pPr>
        <w:widowControl/>
        <w:wordWrap w:val="0"/>
        <w:spacing w:line="360" w:lineRule="auto"/>
        <w:rPr>
          <w:rFonts w:ascii="微软雅黑" w:hAnsi="微软雅黑" w:cs="Arial"/>
          <w:szCs w:val="21"/>
        </w:rPr>
      </w:pPr>
      <w:r>
        <w:rPr>
          <w:rFonts w:ascii="微软雅黑" w:hAnsi="微软雅黑" w:cs="Arial"/>
          <w:szCs w:val="21"/>
        </w:rPr>
        <w:t>6．安全性和可靠性</w:t>
      </w:r>
    </w:p>
    <w:p>
      <w:pPr>
        <w:pStyle w:val="39"/>
        <w:widowControl/>
        <w:numPr>
          <w:ilvl w:val="0"/>
          <w:numId w:val="1"/>
        </w:numPr>
        <w:wordWrap w:val="0"/>
        <w:spacing w:line="360" w:lineRule="auto"/>
        <w:ind w:firstLineChars="0"/>
        <w:rPr>
          <w:rFonts w:ascii="微软雅黑" w:hAnsi="微软雅黑" w:cs="Arial"/>
          <w:szCs w:val="21"/>
        </w:rPr>
      </w:pPr>
      <w:r>
        <w:rPr>
          <w:rFonts w:ascii="微软雅黑" w:hAnsi="微软雅黑" w:cs="Arial"/>
          <w:szCs w:val="21"/>
        </w:rPr>
        <w:t>始终把系统的安全性和可靠性放在第一位。</w:t>
      </w:r>
    </w:p>
    <w:p>
      <w:pPr>
        <w:widowControl/>
        <w:wordWrap w:val="0"/>
        <w:spacing w:line="360" w:lineRule="auto"/>
        <w:rPr>
          <w:rFonts w:ascii="微软雅黑" w:hAnsi="微软雅黑" w:cs="Arial"/>
          <w:szCs w:val="21"/>
        </w:rPr>
      </w:pPr>
      <w:r>
        <w:rPr>
          <w:rFonts w:ascii="微软雅黑" w:hAnsi="微软雅黑" w:cs="Arial"/>
          <w:szCs w:val="21"/>
        </w:rPr>
        <w:t>7．服务性和便利性</w:t>
      </w:r>
    </w:p>
    <w:p>
      <w:pPr>
        <w:pStyle w:val="39"/>
        <w:widowControl/>
        <w:numPr>
          <w:ilvl w:val="0"/>
          <w:numId w:val="1"/>
        </w:numPr>
        <w:wordWrap w:val="0"/>
        <w:spacing w:line="360" w:lineRule="auto"/>
        <w:ind w:firstLineChars="0"/>
        <w:rPr>
          <w:rFonts w:ascii="微软雅黑" w:hAnsi="微软雅黑" w:cs="Arial"/>
          <w:szCs w:val="21"/>
        </w:rPr>
      </w:pPr>
      <w:r>
        <w:rPr>
          <w:rFonts w:ascii="微软雅黑" w:hAnsi="微软雅黑" w:cs="Arial"/>
          <w:szCs w:val="21"/>
        </w:rPr>
        <w:t>系统应能充分保证管理者和使用者的可靠、方便、高效、安全的操作运行。</w:t>
      </w:r>
    </w:p>
    <w:p>
      <w:pPr>
        <w:widowControl/>
        <w:wordWrap w:val="0"/>
        <w:spacing w:line="360" w:lineRule="auto"/>
        <w:rPr>
          <w:rFonts w:ascii="微软雅黑" w:hAnsi="微软雅黑" w:cs="Arial"/>
          <w:szCs w:val="21"/>
        </w:rPr>
      </w:pPr>
      <w:r>
        <w:rPr>
          <w:rFonts w:ascii="微软雅黑" w:hAnsi="微软雅黑" w:cs="Arial"/>
          <w:szCs w:val="21"/>
        </w:rPr>
        <w:t>8．经济合理性</w:t>
      </w:r>
    </w:p>
    <w:p>
      <w:pPr>
        <w:pStyle w:val="39"/>
        <w:widowControl/>
        <w:numPr>
          <w:ilvl w:val="0"/>
          <w:numId w:val="1"/>
        </w:numPr>
        <w:wordWrap w:val="0"/>
        <w:spacing w:line="360" w:lineRule="auto"/>
        <w:ind w:firstLineChars="0"/>
        <w:rPr>
          <w:rFonts w:ascii="微软雅黑" w:hAnsi="微软雅黑" w:cs="Arial"/>
          <w:szCs w:val="21"/>
        </w:rPr>
      </w:pPr>
      <w:r>
        <w:rPr>
          <w:rFonts w:ascii="微软雅黑" w:hAnsi="微软雅黑" w:cs="Arial"/>
          <w:szCs w:val="21"/>
        </w:rPr>
        <w:t>在确保满足用户需求的基础上，达到技术与经济统一的优化设计。</w:t>
      </w:r>
    </w:p>
    <w:p>
      <w:pPr>
        <w:rPr>
          <w:rFonts w:ascii="微软雅黑" w:hAnsi="微软雅黑"/>
        </w:rPr>
      </w:pPr>
    </w:p>
    <w:p>
      <w:pPr>
        <w:rPr>
          <w:rFonts w:ascii="微软雅黑" w:hAnsi="微软雅黑"/>
        </w:rPr>
      </w:pPr>
    </w:p>
    <w:p>
      <w:pPr>
        <w:rPr>
          <w:rFonts w:ascii="微软雅黑" w:hAnsi="微软雅黑"/>
        </w:rPr>
      </w:pPr>
    </w:p>
    <w:p>
      <w:pPr>
        <w:pStyle w:val="3"/>
      </w:pPr>
      <w:bookmarkStart w:id="8" w:name="_Toc31807205"/>
      <w:bookmarkStart w:id="9" w:name="_Toc31804974"/>
      <w:r>
        <w:rPr>
          <w:rFonts w:hint="eastAsia"/>
        </w:rPr>
        <w:t>第三章 产品推荐</w:t>
      </w:r>
      <w:bookmarkEnd w:id="8"/>
      <w:bookmarkEnd w:id="9"/>
    </w:p>
    <w:p>
      <w:pPr>
        <w:pStyle w:val="4"/>
      </w:pPr>
      <w:bookmarkStart w:id="10" w:name="_Toc31804975"/>
      <w:bookmarkStart w:id="11" w:name="_Toc31807206"/>
      <w:r>
        <w:rPr>
          <w:rFonts w:hint="eastAsia"/>
        </w:rPr>
        <w:t>3</w:t>
      </w:r>
      <w:r>
        <w:t xml:space="preserve">.1 </w:t>
      </w:r>
      <w:r>
        <w:rPr>
          <w:rFonts w:hint="eastAsia"/>
        </w:rPr>
        <w:t>外摆闸</w:t>
      </w:r>
      <w:r>
        <w:t>（</w:t>
      </w:r>
      <w:r>
        <w:rPr>
          <w:rFonts w:hint="eastAsia"/>
        </w:rPr>
        <w:t>方案</w:t>
      </w:r>
      <w:r>
        <w:t>一）</w:t>
      </w:r>
      <w:bookmarkEnd w:id="10"/>
      <w:bookmarkStart w:id="12" w:name="_Toc31804976"/>
      <w:r>
        <w:rPr>
          <w:rFonts w:hint="eastAsia" w:ascii="微软雅黑" w:hAnsi="微软雅黑"/>
        </w:rPr>
        <w:t>室外智能摆闸（</w:t>
      </w:r>
      <w:r>
        <w:rPr>
          <w:rFonts w:hint="eastAsia" w:ascii="微软雅黑" w:hAnsi="微软雅黑"/>
          <w:lang w:val="en-US" w:eastAsia="zh-CN"/>
        </w:rPr>
        <w:t>CPW-PM1000</w:t>
      </w:r>
      <w:r>
        <w:rPr>
          <w:rFonts w:hint="eastAsia" w:ascii="微软雅黑" w:hAnsi="微软雅黑"/>
        </w:rPr>
        <w:t>）</w:t>
      </w:r>
      <w:bookmarkEnd w:id="11"/>
      <w:bookmarkEnd w:id="12"/>
    </w:p>
    <w:p>
      <w:pPr>
        <w:ind w:left="-283" w:leftChars="-135" w:firstLine="186"/>
        <w:rPr>
          <w:rFonts w:hint="eastAsia" w:ascii="微软雅黑" w:hAnsi="微软雅黑" w:eastAsia="微软雅黑"/>
          <w:lang w:eastAsia="zh-CN"/>
        </w:rPr>
      </w:pPr>
      <w:r>
        <w:rPr>
          <w:rFonts w:hint="eastAsia" w:ascii="微软雅黑" w:hAnsi="微软雅黑" w:eastAsia="微软雅黑"/>
          <w:lang w:eastAsia="zh-CN"/>
        </w:rPr>
        <w:drawing>
          <wp:inline distT="0" distB="0" distL="114300" distR="114300">
            <wp:extent cx="4172585" cy="4172585"/>
            <wp:effectExtent l="0" t="0" r="18415" b="18415"/>
            <wp:docPr id="3" name="图片 3" descr="IPW-PM1000 户外摆闸-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PW-PM1000 户外摆闸-6"/>
                    <pic:cNvPicPr>
                      <a:picLocks noChangeAspect="1"/>
                    </pic:cNvPicPr>
                  </pic:nvPicPr>
                  <pic:blipFill>
                    <a:blip r:embed="rId5"/>
                    <a:stretch>
                      <a:fillRect/>
                    </a:stretch>
                  </pic:blipFill>
                  <pic:spPr>
                    <a:xfrm>
                      <a:off x="0" y="0"/>
                      <a:ext cx="4172585" cy="4172585"/>
                    </a:xfrm>
                    <a:prstGeom prst="rect">
                      <a:avLst/>
                    </a:prstGeom>
                  </pic:spPr>
                </pic:pic>
              </a:graphicData>
            </a:graphic>
          </wp:inline>
        </w:drawing>
      </w:r>
    </w:p>
    <w:p>
      <w:pPr>
        <w:ind w:left="-283" w:leftChars="-135" w:firstLine="186"/>
        <w:rPr>
          <w:rFonts w:ascii="微软雅黑" w:hAnsi="微软雅黑"/>
        </w:rPr>
      </w:pPr>
    </w:p>
    <w:p>
      <w:pPr>
        <w:pStyle w:val="5"/>
      </w:pPr>
      <w:bookmarkStart w:id="13" w:name="_Toc31804977"/>
      <w:bookmarkStart w:id="14" w:name="_Toc31807207"/>
      <w:r>
        <w:t>3</w:t>
      </w:r>
      <w:r>
        <w:rPr>
          <w:rFonts w:hint="eastAsia"/>
        </w:rPr>
        <w:t>.1.1通道摆闸产品概述</w:t>
      </w:r>
      <w:bookmarkEnd w:id="13"/>
      <w:bookmarkEnd w:id="14"/>
    </w:p>
    <w:p>
      <w:pPr>
        <w:jc w:val="left"/>
        <w:rPr>
          <w:rFonts w:ascii="微软雅黑" w:hAnsi="微软雅黑"/>
          <w:b/>
          <w:sz w:val="28"/>
          <w:szCs w:val="28"/>
        </w:rPr>
      </w:pPr>
      <w:r>
        <w:rPr>
          <w:rFonts w:hint="eastAsia" w:ascii="微软雅黑" w:hAnsi="微软雅黑"/>
          <w:b/>
          <w:sz w:val="28"/>
          <w:szCs w:val="28"/>
        </w:rPr>
        <w:t>产品概述：</w:t>
      </w:r>
    </w:p>
    <w:p>
      <w:pPr>
        <w:spacing w:line="480" w:lineRule="auto"/>
        <w:ind w:firstLine="420" w:firstLineChars="200"/>
        <w:rPr>
          <w:rFonts w:ascii="微软雅黑" w:hAnsi="微软雅黑"/>
        </w:rPr>
      </w:pPr>
      <w:r>
        <w:rPr>
          <w:rFonts w:ascii="微软雅黑" w:hAnsi="微软雅黑"/>
        </w:rPr>
        <w:t>智能摆闸是经过多年精心开发、研制、生产的智能化通道管理设备，是主要针对人员通道进行智能管理的高科技产品。该设备将机械、电子、微处理器控制及各种身份识别技术有机地融为一体，通过选配各种身份识别系统设备和采用性能可靠的安全保护装置、报警装置、方向指示、以及扩展友好的LED计数显示界面，协调实现对通道智能化控制与管理等。</w:t>
      </w:r>
    </w:p>
    <w:p>
      <w:pPr>
        <w:spacing w:line="480" w:lineRule="auto"/>
        <w:ind w:firstLine="420" w:firstLineChars="200"/>
        <w:rPr>
          <w:rFonts w:hint="eastAsia" w:ascii="微软雅黑" w:hAnsi="微软雅黑"/>
        </w:rPr>
      </w:pPr>
      <w:r>
        <w:rPr>
          <w:rFonts w:ascii="微软雅黑" w:hAnsi="微软雅黑"/>
        </w:rPr>
        <w:t>智能摆闸能方便兼容IC卡、ID卡、条码卡、指纹</w:t>
      </w:r>
      <w:r>
        <w:rPr>
          <w:rFonts w:hint="eastAsia" w:ascii="微软雅黑" w:hAnsi="微软雅黑"/>
        </w:rPr>
        <w:t>、消费</w:t>
      </w:r>
      <w:r>
        <w:rPr>
          <w:rFonts w:ascii="微软雅黑" w:hAnsi="微软雅黑"/>
        </w:rPr>
        <w:t>等读卡识别设备的使用，为出入人员提供文明、有序的通行方式，有效管理人员进出。可广泛应用于车站、码头、地铁、工厂、大厦、智能小区、宾馆、会所、企事业单位等需要对通道实现智能化管理的场合。</w:t>
      </w:r>
    </w:p>
    <w:p>
      <w:pPr>
        <w:pStyle w:val="5"/>
      </w:pPr>
      <w:bookmarkStart w:id="15" w:name="_Toc31807208"/>
      <w:bookmarkStart w:id="16" w:name="_Toc31804978"/>
      <w:r>
        <w:t>3</w:t>
      </w:r>
      <w:r>
        <w:rPr>
          <w:rFonts w:hint="eastAsia"/>
        </w:rPr>
        <w:t>.1</w:t>
      </w:r>
      <w:r>
        <w:t>.2</w:t>
      </w:r>
      <w:r>
        <w:rPr>
          <w:rFonts w:hint="eastAsia"/>
        </w:rPr>
        <w:t>通道摆闸基本功能</w:t>
      </w:r>
      <w:bookmarkEnd w:id="15"/>
      <w:bookmarkEnd w:id="16"/>
    </w:p>
    <w:p>
      <w:pPr>
        <w:jc w:val="left"/>
        <w:rPr>
          <w:rFonts w:ascii="微软雅黑" w:hAnsi="微软雅黑"/>
          <w:b/>
          <w:sz w:val="30"/>
          <w:szCs w:val="30"/>
        </w:rPr>
      </w:pPr>
      <w:r>
        <w:rPr>
          <w:rFonts w:hint="eastAsia" w:ascii="微软雅黑" w:hAnsi="微软雅黑"/>
          <w:b/>
          <w:sz w:val="30"/>
          <w:szCs w:val="30"/>
        </w:rPr>
        <w:t>标准产品功能特点：</w:t>
      </w:r>
    </w:p>
    <w:p>
      <w:pPr>
        <w:pStyle w:val="39"/>
        <w:numPr>
          <w:ilvl w:val="0"/>
          <w:numId w:val="1"/>
        </w:numPr>
        <w:spacing w:line="480" w:lineRule="auto"/>
        <w:ind w:firstLineChars="0"/>
        <w:rPr>
          <w:rFonts w:ascii="微软雅黑" w:hAnsi="微软雅黑"/>
          <w:szCs w:val="21"/>
        </w:rPr>
      </w:pPr>
      <w:r>
        <w:rPr>
          <w:rFonts w:hint="eastAsia" w:ascii="微软雅黑" w:hAnsi="微软雅黑"/>
          <w:color w:val="000000"/>
          <w:szCs w:val="21"/>
        </w:rPr>
        <w:t>具有故障自检和报警提示功能，方便用户维护及使用，</w:t>
      </w:r>
      <w:r>
        <w:rPr>
          <w:rFonts w:hint="eastAsia" w:ascii="微软雅黑" w:hAnsi="微软雅黑"/>
          <w:szCs w:val="21"/>
        </w:rPr>
        <w:t>主控板上的内置小按盘，可编程设备的运行状态；</w:t>
      </w:r>
    </w:p>
    <w:p>
      <w:pPr>
        <w:pStyle w:val="39"/>
        <w:numPr>
          <w:ilvl w:val="0"/>
          <w:numId w:val="1"/>
        </w:numPr>
        <w:spacing w:line="480" w:lineRule="auto"/>
        <w:ind w:firstLineChars="0"/>
        <w:rPr>
          <w:rFonts w:ascii="微软雅黑" w:hAnsi="微软雅黑"/>
          <w:szCs w:val="21"/>
        </w:rPr>
      </w:pPr>
      <w:r>
        <w:rPr>
          <w:rFonts w:hint="eastAsia" w:ascii="微软雅黑" w:hAnsi="微软雅黑"/>
          <w:szCs w:val="21"/>
        </w:rPr>
        <w:t>防夹、防碰伤功能，在摆臂复位的过程中遇阻时，在规定的时间内电机自动停止工作，默认延时后再次复位（直到复位为止），且力度很小(≤2Kg)；</w:t>
      </w:r>
    </w:p>
    <w:p>
      <w:pPr>
        <w:pStyle w:val="39"/>
        <w:numPr>
          <w:ilvl w:val="0"/>
          <w:numId w:val="1"/>
        </w:numPr>
        <w:spacing w:line="480" w:lineRule="auto"/>
        <w:ind w:firstLineChars="0"/>
        <w:rPr>
          <w:rFonts w:ascii="微软雅黑" w:hAnsi="微软雅黑"/>
          <w:szCs w:val="21"/>
        </w:rPr>
      </w:pPr>
      <w:r>
        <w:rPr>
          <w:rFonts w:hint="eastAsia" w:ascii="微软雅黑" w:hAnsi="微软雅黑"/>
          <w:szCs w:val="21"/>
        </w:rPr>
        <w:t>防冲功能，在没有接收到开闸信号时，摆臂自动锁死</w:t>
      </w:r>
      <w:r>
        <w:rPr>
          <w:rFonts w:ascii="微软雅黑" w:hAnsi="微软雅黑"/>
          <w:szCs w:val="21"/>
        </w:rPr>
        <w:t>，</w:t>
      </w:r>
      <w:r>
        <w:rPr>
          <w:rFonts w:hint="eastAsia" w:ascii="微软雅黑" w:hAnsi="微软雅黑"/>
          <w:szCs w:val="21"/>
        </w:rPr>
        <w:t>臂同步可调（针对双摆情况）；</w:t>
      </w:r>
    </w:p>
    <w:p>
      <w:pPr>
        <w:pStyle w:val="39"/>
        <w:numPr>
          <w:ilvl w:val="0"/>
          <w:numId w:val="1"/>
        </w:numPr>
        <w:spacing w:line="480" w:lineRule="auto"/>
        <w:ind w:firstLineChars="0"/>
        <w:rPr>
          <w:rFonts w:ascii="微软雅黑" w:hAnsi="微软雅黑"/>
          <w:szCs w:val="21"/>
        </w:rPr>
      </w:pPr>
      <w:r>
        <w:rPr>
          <w:rFonts w:hint="eastAsia" w:ascii="微软雅黑" w:hAnsi="微软雅黑"/>
          <w:szCs w:val="21"/>
        </w:rPr>
        <w:t>具有自动复位功能，开闸后，在规定的时间内未通行时，系统将自动取消用户的此次通行的权限可自由调节常开或常闭，以满足不同场地的要求可与多种读卡设备相挂接，接收继电器开关信号工作单向、双向摆功能，可单向或双向控制人员进出</w:t>
      </w:r>
      <w:r>
        <w:rPr>
          <w:rFonts w:ascii="微软雅黑" w:hAnsi="微软雅黑"/>
          <w:szCs w:val="21"/>
        </w:rPr>
        <w:t>,</w:t>
      </w:r>
      <w:r>
        <w:rPr>
          <w:rFonts w:hint="eastAsia" w:ascii="微软雅黑" w:hAnsi="微软雅黑"/>
          <w:szCs w:val="21"/>
        </w:rPr>
        <w:t>接通过管理计算机实现远程控制与管理延时自动复位，系统默认为开启后10秒（可调）自动复位</w:t>
      </w:r>
    </w:p>
    <w:p>
      <w:pPr>
        <w:pStyle w:val="39"/>
        <w:numPr>
          <w:ilvl w:val="0"/>
          <w:numId w:val="1"/>
        </w:numPr>
        <w:spacing w:line="480" w:lineRule="auto"/>
        <w:ind w:firstLineChars="0"/>
        <w:rPr>
          <w:rFonts w:ascii="微软雅黑" w:hAnsi="微软雅黑"/>
          <w:szCs w:val="21"/>
        </w:rPr>
      </w:pPr>
      <w:r>
        <w:rPr>
          <w:rFonts w:hint="eastAsia" w:ascii="微软雅黑" w:hAnsi="微软雅黑"/>
          <w:szCs w:val="21"/>
        </w:rPr>
        <w:t>断电摆臂自动摆开、上电自动闭合，符合消防要求；</w:t>
      </w:r>
    </w:p>
    <w:p>
      <w:pPr>
        <w:spacing w:line="480" w:lineRule="auto"/>
        <w:rPr>
          <w:rFonts w:ascii="微软雅黑" w:hAnsi="微软雅黑"/>
          <w:szCs w:val="21"/>
        </w:rPr>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rPr>
          <w:rFonts w:hint="eastAsia"/>
        </w:rPr>
      </w:pPr>
    </w:p>
    <w:p>
      <w:pPr>
        <w:pStyle w:val="5"/>
      </w:pPr>
      <w:bookmarkStart w:id="17" w:name="_Toc475090038"/>
      <w:bookmarkStart w:id="18" w:name="_Toc31807209"/>
      <w:bookmarkStart w:id="19" w:name="_Toc31804979"/>
      <w:r>
        <w:t>3</w:t>
      </w:r>
      <w:r>
        <w:rPr>
          <w:rFonts w:hint="eastAsia"/>
        </w:rPr>
        <w:t>.1</w:t>
      </w:r>
      <w:r>
        <w:t>.3</w:t>
      </w:r>
      <w:r>
        <w:rPr>
          <w:rFonts w:hint="eastAsia"/>
        </w:rPr>
        <w:t>通道摆闸技术参数</w:t>
      </w:r>
      <w:bookmarkEnd w:id="17"/>
      <w:bookmarkEnd w:id="18"/>
      <w:bookmarkEnd w:id="19"/>
    </w:p>
    <w:tbl>
      <w:tblPr>
        <w:tblStyle w:val="20"/>
        <w:tblW w:w="836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5"/>
        <w:gridCol w:w="2977"/>
        <w:gridCol w:w="1559"/>
        <w:gridCol w:w="2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735" w:type="dxa"/>
            <w:vAlign w:val="center"/>
          </w:tcPr>
          <w:p>
            <w:pPr>
              <w:jc w:val="center"/>
              <w:rPr>
                <w:rFonts w:ascii="微软雅黑" w:hAnsi="微软雅黑"/>
                <w:color w:val="FF0000"/>
                <w:szCs w:val="21"/>
              </w:rPr>
            </w:pPr>
            <w:r>
              <w:rPr>
                <w:rFonts w:hint="eastAsia" w:ascii="微软雅黑" w:hAnsi="微软雅黑"/>
                <w:b/>
              </w:rPr>
              <w:t>工作电压</w:t>
            </w:r>
          </w:p>
        </w:tc>
        <w:tc>
          <w:tcPr>
            <w:tcW w:w="2977" w:type="dxa"/>
            <w:vAlign w:val="center"/>
          </w:tcPr>
          <w:p>
            <w:pPr>
              <w:jc w:val="center"/>
              <w:rPr>
                <w:rFonts w:ascii="微软雅黑" w:hAnsi="微软雅黑"/>
                <w:szCs w:val="21"/>
              </w:rPr>
            </w:pPr>
            <w:r>
              <w:rPr>
                <w:rFonts w:ascii="微软雅黑" w:hAnsi="微软雅黑"/>
                <w:szCs w:val="21"/>
              </w:rPr>
              <w:t>AC220 ±10%V/50±10% HZ</w:t>
            </w:r>
          </w:p>
        </w:tc>
        <w:tc>
          <w:tcPr>
            <w:tcW w:w="1559" w:type="dxa"/>
            <w:vAlign w:val="center"/>
          </w:tcPr>
          <w:p>
            <w:pPr>
              <w:jc w:val="center"/>
              <w:rPr>
                <w:rFonts w:ascii="微软雅黑" w:hAnsi="微软雅黑"/>
                <w:color w:val="FF0000"/>
                <w:szCs w:val="21"/>
              </w:rPr>
            </w:pPr>
            <w:r>
              <w:rPr>
                <w:rStyle w:val="17"/>
                <w:rFonts w:hint="eastAsia" w:ascii="微软雅黑" w:hAnsi="微软雅黑"/>
                <w:color w:val="000000"/>
                <w:szCs w:val="21"/>
              </w:rPr>
              <w:t>驱动电机</w:t>
            </w:r>
          </w:p>
        </w:tc>
        <w:tc>
          <w:tcPr>
            <w:tcW w:w="2093" w:type="dxa"/>
            <w:vAlign w:val="center"/>
          </w:tcPr>
          <w:p>
            <w:pPr>
              <w:jc w:val="center"/>
              <w:rPr>
                <w:rFonts w:ascii="微软雅黑" w:hAnsi="微软雅黑"/>
                <w:szCs w:val="21"/>
              </w:rPr>
            </w:pPr>
            <w:r>
              <w:rPr>
                <w:rFonts w:hint="eastAsia" w:ascii="微软雅黑" w:hAnsi="微软雅黑"/>
                <w:szCs w:val="21"/>
              </w:rPr>
              <w:t>直流有刷电机 200W/24V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735" w:type="dxa"/>
            <w:vAlign w:val="center"/>
          </w:tcPr>
          <w:p>
            <w:pPr>
              <w:jc w:val="center"/>
              <w:rPr>
                <w:rFonts w:ascii="微软雅黑" w:hAnsi="微软雅黑"/>
                <w:color w:val="FF0000"/>
                <w:szCs w:val="21"/>
              </w:rPr>
            </w:pPr>
            <w:r>
              <w:rPr>
                <w:rFonts w:hint="eastAsia" w:ascii="微软雅黑" w:hAnsi="微软雅黑"/>
                <w:b/>
                <w:bCs/>
              </w:rPr>
              <w:t>通信接口</w:t>
            </w:r>
          </w:p>
        </w:tc>
        <w:tc>
          <w:tcPr>
            <w:tcW w:w="2977" w:type="dxa"/>
            <w:vAlign w:val="center"/>
          </w:tcPr>
          <w:p>
            <w:pPr>
              <w:jc w:val="center"/>
              <w:rPr>
                <w:rFonts w:ascii="微软雅黑" w:hAnsi="微软雅黑"/>
                <w:szCs w:val="21"/>
              </w:rPr>
            </w:pPr>
            <w:r>
              <w:rPr>
                <w:rFonts w:hint="eastAsia" w:ascii="微软雅黑" w:hAnsi="微软雅黑"/>
                <w:szCs w:val="21"/>
              </w:rPr>
              <w:t>RS485标准 距离≤1200米</w:t>
            </w:r>
          </w:p>
        </w:tc>
        <w:tc>
          <w:tcPr>
            <w:tcW w:w="1559" w:type="dxa"/>
            <w:vAlign w:val="center"/>
          </w:tcPr>
          <w:p>
            <w:pPr>
              <w:jc w:val="center"/>
              <w:rPr>
                <w:rFonts w:ascii="微软雅黑" w:hAnsi="微软雅黑"/>
                <w:color w:val="FF0000"/>
                <w:szCs w:val="21"/>
              </w:rPr>
            </w:pPr>
            <w:r>
              <w:rPr>
                <w:rFonts w:hint="eastAsia" w:ascii="微软雅黑" w:hAnsi="微软雅黑"/>
                <w:b/>
                <w:szCs w:val="21"/>
              </w:rPr>
              <w:t>LED指示灯</w:t>
            </w:r>
          </w:p>
        </w:tc>
        <w:tc>
          <w:tcPr>
            <w:tcW w:w="2093" w:type="dxa"/>
            <w:vAlign w:val="center"/>
          </w:tcPr>
          <w:p>
            <w:pPr>
              <w:jc w:val="center"/>
              <w:rPr>
                <w:rFonts w:ascii="微软雅黑" w:hAnsi="微软雅黑"/>
                <w:color w:val="FF0000"/>
                <w:szCs w:val="21"/>
              </w:rPr>
            </w:pPr>
            <w:r>
              <w:rPr>
                <w:rFonts w:hint="eastAsia" w:ascii="微软雅黑" w:hAnsi="微软雅黑"/>
                <w:szCs w:val="21"/>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735" w:type="dxa"/>
            <w:vAlign w:val="center"/>
          </w:tcPr>
          <w:p>
            <w:pPr>
              <w:jc w:val="center"/>
              <w:rPr>
                <w:rFonts w:ascii="微软雅黑" w:hAnsi="微软雅黑"/>
                <w:color w:val="FF0000"/>
                <w:szCs w:val="21"/>
              </w:rPr>
            </w:pPr>
            <w:r>
              <w:rPr>
                <w:rFonts w:hint="eastAsia" w:ascii="微软雅黑" w:hAnsi="微软雅黑"/>
                <w:b/>
                <w:szCs w:val="21"/>
              </w:rPr>
              <w:t>读卡窗</w:t>
            </w:r>
          </w:p>
        </w:tc>
        <w:tc>
          <w:tcPr>
            <w:tcW w:w="2977" w:type="dxa"/>
            <w:vAlign w:val="center"/>
          </w:tcPr>
          <w:p>
            <w:pPr>
              <w:jc w:val="center"/>
              <w:rPr>
                <w:rFonts w:ascii="微软雅黑" w:hAnsi="微软雅黑"/>
                <w:color w:val="FF0000"/>
                <w:szCs w:val="21"/>
              </w:rPr>
            </w:pPr>
            <w:r>
              <w:rPr>
                <w:rFonts w:hint="eastAsia" w:ascii="微软雅黑" w:hAnsi="微软雅黑"/>
                <w:szCs w:val="21"/>
              </w:rPr>
              <w:t>2个</w:t>
            </w:r>
          </w:p>
        </w:tc>
        <w:tc>
          <w:tcPr>
            <w:tcW w:w="1559" w:type="dxa"/>
            <w:vAlign w:val="center"/>
          </w:tcPr>
          <w:p>
            <w:pPr>
              <w:jc w:val="center"/>
              <w:rPr>
                <w:rFonts w:ascii="微软雅黑" w:hAnsi="微软雅黑"/>
                <w:color w:val="FF0000"/>
                <w:szCs w:val="21"/>
              </w:rPr>
            </w:pPr>
            <w:r>
              <w:rPr>
                <w:rFonts w:hint="eastAsia" w:ascii="微软雅黑" w:hAnsi="微软雅黑"/>
                <w:b/>
                <w:szCs w:val="21"/>
              </w:rPr>
              <w:t>驱动电流</w:t>
            </w:r>
          </w:p>
        </w:tc>
        <w:tc>
          <w:tcPr>
            <w:tcW w:w="2093" w:type="dxa"/>
            <w:vAlign w:val="center"/>
          </w:tcPr>
          <w:p>
            <w:pPr>
              <w:jc w:val="center"/>
              <w:rPr>
                <w:rFonts w:ascii="微软雅黑" w:hAnsi="微软雅黑"/>
                <w:szCs w:val="21"/>
              </w:rPr>
            </w:pPr>
            <w:r>
              <w:rPr>
                <w:rFonts w:hint="eastAsia" w:ascii="微软雅黑" w:hAnsi="微软雅黑"/>
                <w:color w:val="000000"/>
                <w:szCs w:val="21"/>
              </w:rPr>
              <w:t>≥10mA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735" w:type="dxa"/>
            <w:vAlign w:val="center"/>
          </w:tcPr>
          <w:p>
            <w:pPr>
              <w:jc w:val="center"/>
              <w:rPr>
                <w:rFonts w:ascii="微软雅黑" w:hAnsi="微软雅黑"/>
                <w:color w:val="FF0000"/>
                <w:szCs w:val="21"/>
              </w:rPr>
            </w:pPr>
            <w:r>
              <w:rPr>
                <w:rFonts w:hint="eastAsia" w:ascii="微软雅黑" w:hAnsi="微软雅黑"/>
                <w:b/>
                <w:szCs w:val="18"/>
              </w:rPr>
              <w:t>闸门开、关时间</w:t>
            </w:r>
          </w:p>
        </w:tc>
        <w:tc>
          <w:tcPr>
            <w:tcW w:w="2977" w:type="dxa"/>
            <w:vAlign w:val="center"/>
          </w:tcPr>
          <w:p>
            <w:pPr>
              <w:jc w:val="center"/>
              <w:rPr>
                <w:rFonts w:ascii="微软雅黑" w:hAnsi="微软雅黑"/>
                <w:color w:val="FF0000"/>
                <w:szCs w:val="21"/>
              </w:rPr>
            </w:pPr>
            <w:r>
              <w:rPr>
                <w:rFonts w:hint="eastAsia" w:ascii="微软雅黑" w:hAnsi="微软雅黑"/>
                <w:szCs w:val="21"/>
              </w:rPr>
              <w:t>2</w:t>
            </w:r>
            <w:r>
              <w:rPr>
                <w:rFonts w:ascii="微软雅黑" w:hAnsi="微软雅黑"/>
                <w:szCs w:val="21"/>
              </w:rPr>
              <w:t>-3</w:t>
            </w:r>
            <w:r>
              <w:rPr>
                <w:rFonts w:hint="eastAsia" w:ascii="微软雅黑" w:hAnsi="微软雅黑"/>
                <w:szCs w:val="21"/>
              </w:rPr>
              <w:t>秒</w:t>
            </w:r>
          </w:p>
        </w:tc>
        <w:tc>
          <w:tcPr>
            <w:tcW w:w="1559" w:type="dxa"/>
            <w:vAlign w:val="center"/>
          </w:tcPr>
          <w:p>
            <w:pPr>
              <w:jc w:val="center"/>
              <w:rPr>
                <w:rFonts w:ascii="微软雅黑" w:hAnsi="微软雅黑"/>
                <w:color w:val="FF0000"/>
                <w:szCs w:val="21"/>
              </w:rPr>
            </w:pPr>
            <w:r>
              <w:rPr>
                <w:rFonts w:hint="eastAsia" w:ascii="微软雅黑" w:hAnsi="微软雅黑"/>
                <w:b/>
                <w:szCs w:val="21"/>
              </w:rPr>
              <w:t>工作环境</w:t>
            </w:r>
          </w:p>
        </w:tc>
        <w:tc>
          <w:tcPr>
            <w:tcW w:w="2093" w:type="dxa"/>
            <w:vAlign w:val="center"/>
          </w:tcPr>
          <w:p>
            <w:pPr>
              <w:jc w:val="center"/>
              <w:rPr>
                <w:rFonts w:ascii="微软雅黑" w:hAnsi="微软雅黑"/>
                <w:szCs w:val="21"/>
              </w:rPr>
            </w:pPr>
            <w:r>
              <w:rPr>
                <w:rFonts w:hint="eastAsia" w:ascii="微软雅黑" w:hAnsi="微软雅黑"/>
                <w:szCs w:val="21"/>
              </w:rPr>
              <w:t>室内、室外（阴棚）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735" w:type="dxa"/>
            <w:vAlign w:val="center"/>
          </w:tcPr>
          <w:p>
            <w:pPr>
              <w:jc w:val="center"/>
              <w:rPr>
                <w:rFonts w:ascii="微软雅黑" w:hAnsi="微软雅黑"/>
                <w:color w:val="FF0000"/>
                <w:szCs w:val="21"/>
              </w:rPr>
            </w:pPr>
            <w:r>
              <w:rPr>
                <w:rFonts w:hint="eastAsia" w:ascii="微软雅黑" w:hAnsi="微软雅黑"/>
                <w:b/>
                <w:szCs w:val="18"/>
              </w:rPr>
              <w:t>温度</w:t>
            </w:r>
          </w:p>
        </w:tc>
        <w:tc>
          <w:tcPr>
            <w:tcW w:w="2977" w:type="dxa"/>
            <w:vAlign w:val="center"/>
          </w:tcPr>
          <w:p>
            <w:pPr>
              <w:jc w:val="center"/>
              <w:rPr>
                <w:rFonts w:ascii="微软雅黑" w:hAnsi="微软雅黑"/>
                <w:szCs w:val="21"/>
              </w:rPr>
            </w:pPr>
            <w:r>
              <w:rPr>
                <w:rFonts w:hint="eastAsia" w:ascii="微软雅黑" w:hAnsi="微软雅黑"/>
                <w:szCs w:val="21"/>
              </w:rPr>
              <w:t>-10℃—— 50℃</w:t>
            </w:r>
          </w:p>
        </w:tc>
        <w:tc>
          <w:tcPr>
            <w:tcW w:w="1559" w:type="dxa"/>
            <w:vAlign w:val="center"/>
          </w:tcPr>
          <w:p>
            <w:pPr>
              <w:jc w:val="center"/>
              <w:rPr>
                <w:rFonts w:ascii="微软雅黑" w:hAnsi="微软雅黑"/>
                <w:color w:val="FF0000"/>
                <w:szCs w:val="21"/>
              </w:rPr>
            </w:pPr>
            <w:r>
              <w:rPr>
                <w:rFonts w:hint="eastAsia" w:ascii="微软雅黑" w:hAnsi="微软雅黑"/>
                <w:b/>
                <w:szCs w:val="21"/>
              </w:rPr>
              <w:t>相对湿度</w:t>
            </w:r>
          </w:p>
        </w:tc>
        <w:tc>
          <w:tcPr>
            <w:tcW w:w="2093" w:type="dxa"/>
            <w:vAlign w:val="center"/>
          </w:tcPr>
          <w:p>
            <w:pPr>
              <w:jc w:val="center"/>
              <w:rPr>
                <w:rFonts w:ascii="微软雅黑" w:hAnsi="微软雅黑"/>
                <w:szCs w:val="21"/>
              </w:rPr>
            </w:pPr>
            <w:r>
              <w:rPr>
                <w:rFonts w:hint="eastAsia" w:ascii="微软雅黑" w:hAnsi="微软雅黑"/>
                <w:szCs w:val="21"/>
              </w:rPr>
              <w:t>≤90%，不凝露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735" w:type="dxa"/>
            <w:vAlign w:val="center"/>
          </w:tcPr>
          <w:p>
            <w:pPr>
              <w:jc w:val="center"/>
              <w:rPr>
                <w:rFonts w:ascii="微软雅黑" w:hAnsi="微软雅黑"/>
                <w:color w:val="FF0000"/>
                <w:szCs w:val="21"/>
              </w:rPr>
            </w:pPr>
            <w:r>
              <w:rPr>
                <w:rStyle w:val="17"/>
                <w:rFonts w:hint="eastAsia" w:ascii="微软雅黑" w:hAnsi="微软雅黑"/>
                <w:color w:val="000000"/>
                <w:szCs w:val="21"/>
              </w:rPr>
              <w:t>输入接口</w:t>
            </w:r>
          </w:p>
        </w:tc>
        <w:tc>
          <w:tcPr>
            <w:tcW w:w="6629" w:type="dxa"/>
            <w:gridSpan w:val="3"/>
            <w:vAlign w:val="center"/>
          </w:tcPr>
          <w:p>
            <w:pPr>
              <w:jc w:val="center"/>
              <w:rPr>
                <w:rFonts w:ascii="微软雅黑" w:hAnsi="微软雅黑"/>
                <w:color w:val="FF0000"/>
                <w:szCs w:val="21"/>
              </w:rPr>
            </w:pPr>
            <w:r>
              <w:rPr>
                <w:rFonts w:hint="eastAsia" w:ascii="微软雅黑" w:hAnsi="微软雅黑"/>
                <w:color w:val="000000"/>
                <w:szCs w:val="21"/>
              </w:rPr>
              <w:t>干接点信号或12V电平信号或脉宽≥100ms的12V脉冲信号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735" w:type="dxa"/>
            <w:vAlign w:val="center"/>
          </w:tcPr>
          <w:p>
            <w:pPr>
              <w:jc w:val="center"/>
              <w:rPr>
                <w:rFonts w:ascii="微软雅黑" w:hAnsi="微软雅黑"/>
                <w:color w:val="984806"/>
                <w:sz w:val="18"/>
                <w:szCs w:val="18"/>
              </w:rPr>
            </w:pPr>
            <w:r>
              <w:rPr>
                <w:rFonts w:hint="eastAsia" w:ascii="微软雅黑" w:hAnsi="微软雅黑"/>
                <w:b/>
                <w:szCs w:val="21"/>
              </w:rPr>
              <w:t>通信速度</w:t>
            </w:r>
          </w:p>
        </w:tc>
        <w:tc>
          <w:tcPr>
            <w:tcW w:w="6629" w:type="dxa"/>
            <w:gridSpan w:val="3"/>
            <w:vAlign w:val="center"/>
          </w:tcPr>
          <w:p>
            <w:pPr>
              <w:jc w:val="center"/>
              <w:rPr>
                <w:rFonts w:ascii="微软雅黑" w:hAnsi="微软雅黑"/>
                <w:szCs w:val="21"/>
              </w:rPr>
            </w:pPr>
            <w:r>
              <w:rPr>
                <w:rFonts w:hint="eastAsia" w:ascii="微软雅黑" w:hAnsi="微软雅黑"/>
                <w:szCs w:val="21"/>
              </w:rPr>
              <w:t>40人/分钟（常开），25-30人/分钟（常闭）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4712" w:type="dxa"/>
            <w:gridSpan w:val="2"/>
            <w:vAlign w:val="center"/>
          </w:tcPr>
          <w:p>
            <w:pPr>
              <w:jc w:val="center"/>
              <w:rPr>
                <w:rFonts w:ascii="微软雅黑" w:hAnsi="微软雅黑"/>
                <w:color w:val="000000"/>
                <w:szCs w:val="21"/>
              </w:rPr>
            </w:pPr>
            <w:r>
              <w:rPr>
                <w:rFonts w:hint="eastAsia" w:ascii="微软雅黑" w:hAnsi="微软雅黑"/>
                <w:b/>
                <w:szCs w:val="21"/>
              </w:rPr>
              <w:t>上电后进入通行状态所需时间</w:t>
            </w:r>
          </w:p>
        </w:tc>
        <w:tc>
          <w:tcPr>
            <w:tcW w:w="3652" w:type="dxa"/>
            <w:gridSpan w:val="2"/>
            <w:vAlign w:val="center"/>
          </w:tcPr>
          <w:p>
            <w:pPr>
              <w:jc w:val="center"/>
              <w:rPr>
                <w:rFonts w:ascii="微软雅黑" w:hAnsi="微软雅黑"/>
                <w:color w:val="000000"/>
                <w:szCs w:val="21"/>
              </w:rPr>
            </w:pPr>
            <w:r>
              <w:rPr>
                <w:rFonts w:hint="eastAsia" w:ascii="微软雅黑" w:hAnsi="微软雅黑"/>
                <w:szCs w:val="21"/>
              </w:rPr>
              <w:t>3秒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4712" w:type="dxa"/>
            <w:gridSpan w:val="2"/>
            <w:vAlign w:val="center"/>
          </w:tcPr>
          <w:p>
            <w:pPr>
              <w:jc w:val="center"/>
              <w:rPr>
                <w:rFonts w:ascii="微软雅黑" w:hAnsi="微软雅黑"/>
                <w:color w:val="984806"/>
                <w:szCs w:val="21"/>
              </w:rPr>
            </w:pPr>
            <w:r>
              <w:rPr>
                <w:rFonts w:hint="eastAsia" w:ascii="微软雅黑" w:hAnsi="微软雅黑"/>
                <w:b/>
                <w:szCs w:val="21"/>
              </w:rPr>
              <w:t>出现故障后的自动复位时间</w:t>
            </w:r>
          </w:p>
        </w:tc>
        <w:tc>
          <w:tcPr>
            <w:tcW w:w="3652" w:type="dxa"/>
            <w:gridSpan w:val="2"/>
            <w:vAlign w:val="center"/>
          </w:tcPr>
          <w:p>
            <w:pPr>
              <w:jc w:val="center"/>
              <w:rPr>
                <w:rFonts w:ascii="微软雅黑" w:hAnsi="微软雅黑"/>
                <w:color w:val="000000"/>
                <w:szCs w:val="21"/>
              </w:rPr>
            </w:pPr>
            <w:r>
              <w:rPr>
                <w:rFonts w:hint="eastAsia" w:ascii="微软雅黑" w:hAnsi="微软雅黑"/>
                <w:szCs w:val="21"/>
              </w:rPr>
              <w:t>1</w:t>
            </w:r>
            <w:r>
              <w:rPr>
                <w:rFonts w:ascii="微软雅黑" w:hAnsi="微软雅黑"/>
                <w:szCs w:val="21"/>
              </w:rPr>
              <w:t>0</w:t>
            </w:r>
            <w:r>
              <w:rPr>
                <w:rFonts w:hint="eastAsia" w:ascii="微软雅黑" w:hAnsi="微软雅黑"/>
                <w:szCs w:val="21"/>
              </w:rPr>
              <w:t>秒</w:t>
            </w:r>
          </w:p>
        </w:tc>
      </w:tr>
    </w:tbl>
    <w:p/>
    <w:p>
      <w:pPr>
        <w:rPr>
          <w:rFonts w:ascii="微软雅黑" w:hAnsi="微软雅黑"/>
        </w:rPr>
      </w:pPr>
    </w:p>
    <w:p>
      <w:pPr>
        <w:pStyle w:val="2"/>
        <w:rPr>
          <w:rFonts w:ascii="微软雅黑" w:hAnsi="微软雅黑"/>
        </w:rPr>
      </w:pPr>
    </w:p>
    <w:p>
      <w:pPr>
        <w:pStyle w:val="2"/>
        <w:rPr>
          <w:rFonts w:ascii="微软雅黑" w:hAnsi="微软雅黑"/>
        </w:rPr>
      </w:pPr>
    </w:p>
    <w:p>
      <w:pPr>
        <w:pStyle w:val="2"/>
        <w:rPr>
          <w:rFonts w:ascii="微软雅黑" w:hAnsi="微软雅黑"/>
        </w:rPr>
      </w:pPr>
    </w:p>
    <w:p>
      <w:pPr>
        <w:pStyle w:val="2"/>
        <w:rPr>
          <w:rFonts w:ascii="微软雅黑" w:hAnsi="微软雅黑"/>
        </w:rPr>
      </w:pPr>
    </w:p>
    <w:p>
      <w:pPr>
        <w:pStyle w:val="2"/>
        <w:rPr>
          <w:rFonts w:ascii="微软雅黑" w:hAnsi="微软雅黑"/>
        </w:rPr>
      </w:pPr>
    </w:p>
    <w:p>
      <w:pPr>
        <w:rPr>
          <w:rFonts w:ascii="微软雅黑" w:hAnsi="微软雅黑"/>
        </w:rPr>
      </w:pPr>
    </w:p>
    <w:p>
      <w:pPr>
        <w:pStyle w:val="4"/>
      </w:pPr>
      <w:bookmarkStart w:id="20" w:name="_Toc31804980"/>
      <w:bookmarkStart w:id="21" w:name="_Toc31807210"/>
      <w:r>
        <w:drawing>
          <wp:inline distT="0" distB="0" distL="114300" distR="114300">
            <wp:extent cx="4618355" cy="3372485"/>
            <wp:effectExtent l="0" t="0" r="10795" b="18415"/>
            <wp:docPr id="8" name="图片 8" descr="IPW-PM1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PW-PM1002-5"/>
                    <pic:cNvPicPr>
                      <a:picLocks noChangeAspect="1"/>
                    </pic:cNvPicPr>
                  </pic:nvPicPr>
                  <pic:blipFill>
                    <a:blip r:embed="rId6"/>
                    <a:stretch>
                      <a:fillRect/>
                    </a:stretch>
                  </pic:blipFill>
                  <pic:spPr>
                    <a:xfrm>
                      <a:off x="0" y="0"/>
                      <a:ext cx="4618355" cy="3372485"/>
                    </a:xfrm>
                    <a:prstGeom prst="rect">
                      <a:avLst/>
                    </a:prstGeom>
                  </pic:spPr>
                </pic:pic>
              </a:graphicData>
            </a:graphic>
          </wp:inline>
        </w:drawing>
      </w:r>
    </w:p>
    <w:p>
      <w:pPr>
        <w:pStyle w:val="4"/>
      </w:pPr>
      <w:r>
        <w:rPr>
          <w:rFonts w:hint="eastAsia"/>
        </w:rPr>
        <w:t>3</w:t>
      </w:r>
      <w:r>
        <w:t>.2</w:t>
      </w:r>
      <w:r>
        <w:rPr>
          <w:rFonts w:hint="eastAsia"/>
        </w:rPr>
        <w:t>室内摆闸</w:t>
      </w:r>
      <w:r>
        <w:t>（</w:t>
      </w:r>
      <w:r>
        <w:rPr>
          <w:rFonts w:hint="eastAsia"/>
        </w:rPr>
        <w:t>方案二</w:t>
      </w:r>
      <w:r>
        <w:t>）</w:t>
      </w:r>
      <w:bookmarkEnd w:id="20"/>
      <w:bookmarkStart w:id="22" w:name="_Toc31804981"/>
      <w:r>
        <w:rPr>
          <w:rFonts w:hint="eastAsia"/>
        </w:rPr>
        <w:t>室外智能摆闸（</w:t>
      </w:r>
      <w:r>
        <w:rPr>
          <w:rFonts w:ascii="微软雅黑" w:hAnsi="微软雅黑" w:eastAsia="微软雅黑" w:cs="微软雅黑"/>
          <w:b w:val="0"/>
          <w:i w:val="0"/>
          <w:caps w:val="0"/>
          <w:color w:val="404040"/>
          <w:spacing w:val="0"/>
          <w:sz w:val="21"/>
          <w:szCs w:val="21"/>
          <w:shd w:val="clear" w:fill="FFFFFF"/>
        </w:rPr>
        <w:t>PM1002\PM1003\PM1004</w:t>
      </w:r>
      <w:bookmarkStart w:id="93" w:name="_GoBack"/>
      <w:bookmarkEnd w:id="93"/>
      <w:r>
        <w:rPr>
          <w:rFonts w:hint="eastAsia"/>
        </w:rPr>
        <w:t>）</w:t>
      </w:r>
      <w:bookmarkEnd w:id="21"/>
      <w:bookmarkEnd w:id="22"/>
    </w:p>
    <w:p>
      <w:pPr>
        <w:jc w:val="center"/>
        <w:rPr>
          <w:rFonts w:hint="eastAsia"/>
        </w:rPr>
      </w:pPr>
    </w:p>
    <w:p>
      <w:pPr>
        <w:pStyle w:val="5"/>
      </w:pPr>
      <w:bookmarkStart w:id="23" w:name="_Toc31807211"/>
      <w:bookmarkStart w:id="24" w:name="_Toc31804982"/>
      <w:r>
        <w:t>3</w:t>
      </w:r>
      <w:r>
        <w:rPr>
          <w:rFonts w:hint="eastAsia"/>
        </w:rPr>
        <w:t>.</w:t>
      </w:r>
      <w:r>
        <w:t>2</w:t>
      </w:r>
      <w:r>
        <w:rPr>
          <w:rFonts w:hint="eastAsia"/>
        </w:rPr>
        <w:t>.1通道摆闸产品概述</w:t>
      </w:r>
      <w:bookmarkEnd w:id="23"/>
      <w:bookmarkEnd w:id="24"/>
    </w:p>
    <w:p>
      <w:pPr>
        <w:spacing w:line="480" w:lineRule="auto"/>
        <w:ind w:firstLine="420" w:firstLineChars="200"/>
        <w:rPr>
          <w:rFonts w:ascii="微软雅黑" w:hAnsi="微软雅黑"/>
        </w:rPr>
      </w:pPr>
      <w:r>
        <w:rPr>
          <w:rFonts w:hint="eastAsia" w:ascii="微软雅黑" w:hAnsi="微软雅黑"/>
        </w:rPr>
        <w:t>高档豪华</w:t>
      </w:r>
      <w:bookmarkStart w:id="25" w:name="OLE_LINK1"/>
      <w:r>
        <w:rPr>
          <w:rFonts w:hint="eastAsia" w:ascii="微软雅黑" w:hAnsi="微软雅黑"/>
        </w:rPr>
        <w:t>圆弧</w:t>
      </w:r>
      <w:bookmarkEnd w:id="25"/>
      <w:r>
        <w:rPr>
          <w:rFonts w:hint="eastAsia" w:ascii="微软雅黑" w:hAnsi="微软雅黑"/>
        </w:rPr>
        <w:t>速通摆闸是本公司经过多年精心开发、研制、生产并数年来服务于各领域的智能化通道管理设备，是深圳首家生产出此产品的厂家，是主要针对人员与车辆混合通行的人性化智能管理的高科技产品。该设备将机械、电子、微处理器控制及各种身份识别技术有机地融为一体，通过选配各种身份识别系统设备和采用性能可靠的安全保护装置、报警装置、方向指示、以及扩展友好的LED计数显示界面，协调实现对通道智能化控制与管理等。在其它款式上增进了6对红外探测，科学的人体判断等功能。分为：单机芯：用于单通道和多通道；双机芯：用于多通道</w:t>
      </w:r>
    </w:p>
    <w:p>
      <w:pPr>
        <w:pStyle w:val="5"/>
      </w:pPr>
      <w:bookmarkStart w:id="26" w:name="_Toc31807212"/>
      <w:bookmarkStart w:id="27" w:name="_Toc31804983"/>
      <w:r>
        <w:t>3</w:t>
      </w:r>
      <w:r>
        <w:rPr>
          <w:rFonts w:hint="eastAsia"/>
        </w:rPr>
        <w:t>.</w:t>
      </w:r>
      <w:r>
        <w:t>2.2</w:t>
      </w:r>
      <w:r>
        <w:rPr>
          <w:rFonts w:hint="eastAsia"/>
        </w:rPr>
        <w:t>通道摆闸基本功能</w:t>
      </w:r>
      <w:bookmarkEnd w:id="26"/>
      <w:bookmarkEnd w:id="27"/>
    </w:p>
    <w:p>
      <w:pPr>
        <w:jc w:val="left"/>
        <w:rPr>
          <w:rFonts w:ascii="微软雅黑" w:hAnsi="微软雅黑"/>
          <w:b/>
          <w:sz w:val="30"/>
          <w:szCs w:val="30"/>
        </w:rPr>
      </w:pPr>
      <w:r>
        <w:rPr>
          <w:rFonts w:hint="eastAsia" w:ascii="微软雅黑" w:hAnsi="微软雅黑"/>
          <w:b/>
          <w:sz w:val="30"/>
          <w:szCs w:val="30"/>
        </w:rPr>
        <w:t>标准产品功能特点：</w:t>
      </w:r>
    </w:p>
    <w:p>
      <w:pPr>
        <w:pStyle w:val="39"/>
        <w:numPr>
          <w:ilvl w:val="0"/>
          <w:numId w:val="2"/>
        </w:numPr>
        <w:spacing w:line="480" w:lineRule="auto"/>
        <w:ind w:firstLineChars="0"/>
        <w:rPr>
          <w:rFonts w:ascii="微软雅黑" w:hAnsi="微软雅黑"/>
          <w:szCs w:val="21"/>
        </w:rPr>
      </w:pPr>
      <w:r>
        <w:rPr>
          <w:rFonts w:hint="eastAsia" w:ascii="微软雅黑" w:hAnsi="微软雅黑"/>
          <w:color w:val="000000"/>
          <w:szCs w:val="21"/>
        </w:rPr>
        <w:t>具有故障自检和报警提示功能，方便用户维护及使用</w:t>
      </w:r>
    </w:p>
    <w:p>
      <w:pPr>
        <w:pStyle w:val="39"/>
        <w:numPr>
          <w:ilvl w:val="0"/>
          <w:numId w:val="2"/>
        </w:numPr>
        <w:spacing w:line="480" w:lineRule="auto"/>
        <w:ind w:firstLineChars="0"/>
        <w:rPr>
          <w:rFonts w:ascii="微软雅黑" w:hAnsi="微软雅黑"/>
          <w:szCs w:val="21"/>
        </w:rPr>
      </w:pPr>
      <w:r>
        <w:rPr>
          <w:rFonts w:hint="eastAsia" w:ascii="微软雅黑" w:hAnsi="微软雅黑"/>
          <w:szCs w:val="21"/>
        </w:rPr>
        <w:t>通过主控板上的内置小按盘，可编程设备的运行状态</w:t>
      </w:r>
    </w:p>
    <w:p>
      <w:pPr>
        <w:pStyle w:val="39"/>
        <w:numPr>
          <w:ilvl w:val="0"/>
          <w:numId w:val="2"/>
        </w:numPr>
        <w:spacing w:line="480" w:lineRule="auto"/>
        <w:ind w:firstLineChars="0"/>
        <w:rPr>
          <w:rFonts w:ascii="微软雅黑" w:hAnsi="微软雅黑"/>
          <w:szCs w:val="21"/>
        </w:rPr>
      </w:pPr>
      <w:r>
        <w:rPr>
          <w:rFonts w:hint="eastAsia" w:ascii="微软雅黑" w:hAnsi="微软雅黑"/>
          <w:szCs w:val="21"/>
        </w:rPr>
        <w:t>防夹、防碰伤功能，在摆臂复位的过程中遇阻时，在规定的时间内电机自动停止工作，默认延时后再次复位（直到复位为止），且力度很小(≤2Kg)</w:t>
      </w:r>
    </w:p>
    <w:p>
      <w:pPr>
        <w:pStyle w:val="39"/>
        <w:numPr>
          <w:ilvl w:val="0"/>
          <w:numId w:val="2"/>
        </w:numPr>
        <w:spacing w:line="480" w:lineRule="auto"/>
        <w:ind w:firstLineChars="0"/>
        <w:rPr>
          <w:rFonts w:ascii="微软雅黑" w:hAnsi="微软雅黑"/>
          <w:szCs w:val="21"/>
        </w:rPr>
      </w:pPr>
      <w:r>
        <w:rPr>
          <w:rFonts w:hint="eastAsia" w:ascii="微软雅黑" w:hAnsi="微软雅黑"/>
          <w:szCs w:val="21"/>
        </w:rPr>
        <w:t>防冲功能，在没有接收到开闸信号时，摆臂自动锁死</w:t>
      </w:r>
    </w:p>
    <w:p>
      <w:pPr>
        <w:pStyle w:val="39"/>
        <w:numPr>
          <w:ilvl w:val="0"/>
          <w:numId w:val="2"/>
        </w:numPr>
        <w:spacing w:line="480" w:lineRule="auto"/>
        <w:ind w:firstLineChars="0"/>
        <w:rPr>
          <w:rFonts w:ascii="微软雅黑" w:hAnsi="微软雅黑"/>
          <w:szCs w:val="21"/>
        </w:rPr>
      </w:pPr>
      <w:r>
        <w:rPr>
          <w:rFonts w:hint="eastAsia" w:ascii="微软雅黑" w:hAnsi="微软雅黑"/>
          <w:szCs w:val="21"/>
        </w:rPr>
        <w:t>摆臂同步可调（针对双摆情况）</w:t>
      </w:r>
    </w:p>
    <w:p>
      <w:pPr>
        <w:pStyle w:val="39"/>
        <w:numPr>
          <w:ilvl w:val="0"/>
          <w:numId w:val="2"/>
        </w:numPr>
        <w:spacing w:line="480" w:lineRule="auto"/>
        <w:ind w:firstLineChars="0"/>
        <w:rPr>
          <w:rFonts w:ascii="微软雅黑" w:hAnsi="微软雅黑"/>
          <w:szCs w:val="21"/>
        </w:rPr>
      </w:pPr>
      <w:r>
        <w:rPr>
          <w:rFonts w:hint="eastAsia" w:ascii="微软雅黑" w:hAnsi="微软雅黑"/>
          <w:szCs w:val="21"/>
        </w:rPr>
        <w:t>具有自动复位功能，开闸后，在规定的时间内未通行时，系统将自动取消用户的此次通行的权限</w:t>
      </w:r>
    </w:p>
    <w:p>
      <w:pPr>
        <w:pStyle w:val="39"/>
        <w:numPr>
          <w:ilvl w:val="0"/>
          <w:numId w:val="2"/>
        </w:numPr>
        <w:spacing w:line="480" w:lineRule="auto"/>
        <w:ind w:firstLineChars="0"/>
        <w:rPr>
          <w:rFonts w:ascii="微软雅黑" w:hAnsi="微软雅黑"/>
          <w:szCs w:val="21"/>
        </w:rPr>
      </w:pPr>
      <w:r>
        <w:rPr>
          <w:rFonts w:hint="eastAsia" w:ascii="微软雅黑" w:hAnsi="微软雅黑"/>
          <w:szCs w:val="21"/>
        </w:rPr>
        <w:t>可自由调节常开或常闭，以满足不同场地的要求</w:t>
      </w:r>
    </w:p>
    <w:p>
      <w:pPr>
        <w:pStyle w:val="39"/>
        <w:numPr>
          <w:ilvl w:val="0"/>
          <w:numId w:val="2"/>
        </w:numPr>
        <w:spacing w:line="480" w:lineRule="auto"/>
        <w:ind w:firstLineChars="0"/>
        <w:rPr>
          <w:rFonts w:ascii="微软雅黑" w:hAnsi="微软雅黑"/>
          <w:szCs w:val="21"/>
        </w:rPr>
      </w:pPr>
      <w:r>
        <w:rPr>
          <w:rFonts w:hint="eastAsia" w:ascii="微软雅黑" w:hAnsi="微软雅黑"/>
          <w:szCs w:val="21"/>
        </w:rPr>
        <w:t>可与多种读卡设备相挂接，接收继电器开关信号工作</w:t>
      </w:r>
    </w:p>
    <w:p>
      <w:pPr>
        <w:pStyle w:val="39"/>
        <w:numPr>
          <w:ilvl w:val="0"/>
          <w:numId w:val="2"/>
        </w:numPr>
        <w:spacing w:line="480" w:lineRule="auto"/>
        <w:ind w:firstLineChars="0"/>
        <w:rPr>
          <w:rFonts w:ascii="微软雅黑" w:hAnsi="微软雅黑"/>
          <w:szCs w:val="21"/>
        </w:rPr>
      </w:pPr>
      <w:r>
        <w:rPr>
          <w:rFonts w:hint="eastAsia" w:ascii="微软雅黑" w:hAnsi="微软雅黑"/>
          <w:szCs w:val="21"/>
        </w:rPr>
        <w:t>单向、双向摆功能，可单向或双向控制人员进出</w:t>
      </w:r>
    </w:p>
    <w:p>
      <w:pPr>
        <w:pStyle w:val="39"/>
        <w:numPr>
          <w:ilvl w:val="0"/>
          <w:numId w:val="2"/>
        </w:numPr>
        <w:spacing w:line="480" w:lineRule="auto"/>
        <w:ind w:firstLineChars="0"/>
        <w:rPr>
          <w:rFonts w:ascii="微软雅黑" w:hAnsi="微软雅黑"/>
          <w:szCs w:val="21"/>
        </w:rPr>
      </w:pPr>
      <w:r>
        <w:rPr>
          <w:rFonts w:hint="eastAsia" w:ascii="微软雅黑" w:hAnsi="微软雅黑"/>
          <w:szCs w:val="21"/>
        </w:rPr>
        <w:t>可直接通过管理计算机实现远程控制与管理</w:t>
      </w:r>
    </w:p>
    <w:p>
      <w:pPr>
        <w:pStyle w:val="39"/>
        <w:numPr>
          <w:ilvl w:val="0"/>
          <w:numId w:val="2"/>
        </w:numPr>
        <w:spacing w:line="480" w:lineRule="auto"/>
        <w:ind w:firstLineChars="0"/>
        <w:rPr>
          <w:rFonts w:ascii="微软雅黑" w:hAnsi="微软雅黑"/>
          <w:szCs w:val="21"/>
        </w:rPr>
      </w:pPr>
      <w:r>
        <w:rPr>
          <w:rFonts w:hint="eastAsia" w:ascii="微软雅黑" w:hAnsi="微软雅黑"/>
          <w:szCs w:val="21"/>
        </w:rPr>
        <w:t>延时自动复位或红外复位，系统默认为开启后10秒（可调）自动复位</w:t>
      </w:r>
    </w:p>
    <w:p>
      <w:pPr>
        <w:pStyle w:val="39"/>
        <w:numPr>
          <w:ilvl w:val="0"/>
          <w:numId w:val="2"/>
        </w:numPr>
        <w:spacing w:line="480" w:lineRule="auto"/>
        <w:ind w:firstLineChars="0"/>
        <w:rPr>
          <w:rFonts w:ascii="微软雅黑" w:hAnsi="微软雅黑"/>
          <w:szCs w:val="21"/>
        </w:rPr>
      </w:pPr>
      <w:r>
        <w:rPr>
          <w:rFonts w:hint="eastAsia" w:ascii="微软雅黑" w:hAnsi="微软雅黑"/>
          <w:szCs w:val="21"/>
        </w:rPr>
        <w:t>断电摆臂自动摆开、上电自动闭合，符合消防要求</w:t>
      </w:r>
    </w:p>
    <w:p>
      <w:pPr>
        <w:pStyle w:val="39"/>
        <w:numPr>
          <w:ilvl w:val="0"/>
          <w:numId w:val="2"/>
        </w:numPr>
        <w:spacing w:line="480" w:lineRule="auto"/>
        <w:ind w:firstLineChars="0"/>
        <w:rPr>
          <w:rFonts w:ascii="微软雅黑" w:hAnsi="微软雅黑"/>
          <w:szCs w:val="21"/>
        </w:rPr>
      </w:pPr>
      <w:r>
        <w:rPr>
          <w:rFonts w:hint="eastAsia" w:ascii="微软雅黑" w:hAnsi="微软雅黑"/>
          <w:color w:val="000000"/>
          <w:kern w:val="0"/>
          <w:szCs w:val="21"/>
        </w:rPr>
        <w:t>可以检测行人、携带自行车行人、携带大件行李的行人等多种通过形式</w:t>
      </w:r>
    </w:p>
    <w:p>
      <w:pPr>
        <w:pStyle w:val="39"/>
        <w:numPr>
          <w:ilvl w:val="0"/>
          <w:numId w:val="2"/>
        </w:numPr>
        <w:spacing w:line="480" w:lineRule="auto"/>
        <w:ind w:firstLineChars="0"/>
        <w:rPr>
          <w:rFonts w:ascii="微软雅黑" w:hAnsi="微软雅黑"/>
          <w:szCs w:val="21"/>
        </w:rPr>
      </w:pPr>
      <w:r>
        <w:rPr>
          <w:rFonts w:hint="eastAsia" w:ascii="微软雅黑" w:hAnsi="微软雅黑"/>
          <w:color w:val="000000"/>
          <w:kern w:val="0"/>
          <w:szCs w:val="21"/>
        </w:rPr>
        <w:t>由高质量的不锈钢外壳及导杠精确装配而成，驱动和控制部分集成度高，体积小巧。</w:t>
      </w:r>
    </w:p>
    <w:p>
      <w:pPr>
        <w:pStyle w:val="39"/>
        <w:numPr>
          <w:ilvl w:val="0"/>
          <w:numId w:val="2"/>
        </w:numPr>
        <w:spacing w:line="480" w:lineRule="auto"/>
        <w:ind w:firstLineChars="0"/>
        <w:rPr>
          <w:rFonts w:ascii="微软雅黑" w:hAnsi="微软雅黑"/>
          <w:szCs w:val="21"/>
        </w:rPr>
      </w:pPr>
      <w:r>
        <w:rPr>
          <w:rFonts w:hint="eastAsia" w:ascii="微软雅黑" w:hAnsi="微软雅黑"/>
          <w:color w:val="000000"/>
          <w:kern w:val="0"/>
          <w:szCs w:val="21"/>
        </w:rPr>
        <w:t>采用不锈钢箱体，适用于室外安装，既保证通道安全坚固性，又不易攀爬。</w:t>
      </w:r>
    </w:p>
    <w:p>
      <w:pPr>
        <w:pStyle w:val="39"/>
        <w:numPr>
          <w:ilvl w:val="0"/>
          <w:numId w:val="2"/>
        </w:numPr>
        <w:spacing w:line="480" w:lineRule="auto"/>
        <w:ind w:firstLineChars="0"/>
        <w:rPr>
          <w:rFonts w:ascii="微软雅黑" w:hAnsi="微软雅黑"/>
          <w:szCs w:val="21"/>
        </w:rPr>
      </w:pPr>
      <w:r>
        <w:rPr>
          <w:rFonts w:hint="eastAsia" w:ascii="微软雅黑" w:hAnsi="微软雅黑"/>
          <w:color w:val="000000"/>
          <w:kern w:val="0"/>
          <w:szCs w:val="21"/>
        </w:rPr>
        <w:t>门翼采用不锈钢弯管，具备抗冲击，耐腐蚀的特点。</w:t>
      </w:r>
    </w:p>
    <w:p>
      <w:pPr>
        <w:pStyle w:val="39"/>
        <w:numPr>
          <w:ilvl w:val="0"/>
          <w:numId w:val="2"/>
        </w:numPr>
        <w:spacing w:line="480" w:lineRule="auto"/>
        <w:ind w:firstLineChars="0"/>
        <w:rPr>
          <w:rFonts w:ascii="微软雅黑" w:hAnsi="微软雅黑"/>
          <w:szCs w:val="21"/>
        </w:rPr>
      </w:pPr>
      <w:r>
        <w:rPr>
          <w:rFonts w:hint="eastAsia" w:ascii="微软雅黑" w:hAnsi="微软雅黑"/>
          <w:color w:val="000000"/>
          <w:kern w:val="0"/>
          <w:szCs w:val="21"/>
        </w:rPr>
        <w:t>每条通道的两个方向都具备通道状态指示灯和通行状态指示灯，两种指示灯都采用红绿箭头和交叉显示。</w:t>
      </w:r>
    </w:p>
    <w:p>
      <w:pPr>
        <w:spacing w:line="480" w:lineRule="auto"/>
        <w:rPr>
          <w:rFonts w:ascii="微软雅黑" w:hAnsi="微软雅黑"/>
          <w:szCs w:val="21"/>
        </w:rPr>
      </w:pPr>
    </w:p>
    <w:p>
      <w:pPr>
        <w:pStyle w:val="2"/>
      </w:pPr>
    </w:p>
    <w:p>
      <w:pPr>
        <w:pStyle w:val="2"/>
      </w:pPr>
    </w:p>
    <w:p>
      <w:pPr>
        <w:pStyle w:val="2"/>
      </w:pPr>
    </w:p>
    <w:p>
      <w:pPr>
        <w:pStyle w:val="2"/>
      </w:pPr>
    </w:p>
    <w:p>
      <w:pPr>
        <w:pStyle w:val="2"/>
      </w:pPr>
    </w:p>
    <w:p>
      <w:pPr>
        <w:pStyle w:val="2"/>
        <w:rPr>
          <w:rFonts w:hint="eastAsia"/>
        </w:rPr>
      </w:pPr>
    </w:p>
    <w:p>
      <w:pPr>
        <w:pStyle w:val="5"/>
      </w:pPr>
      <w:bookmarkStart w:id="28" w:name="_Toc31804984"/>
      <w:bookmarkStart w:id="29" w:name="_Toc31807213"/>
      <w:r>
        <w:t>3</w:t>
      </w:r>
      <w:r>
        <w:rPr>
          <w:rFonts w:hint="eastAsia"/>
        </w:rPr>
        <w:t>.</w:t>
      </w:r>
      <w:r>
        <w:t>2.3</w:t>
      </w:r>
      <w:r>
        <w:rPr>
          <w:rFonts w:hint="eastAsia"/>
        </w:rPr>
        <w:t>通道摆闸技术参数</w:t>
      </w:r>
      <w:bookmarkEnd w:id="28"/>
      <w:bookmarkEnd w:id="29"/>
    </w:p>
    <w:tbl>
      <w:tblPr>
        <w:tblStyle w:val="20"/>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3"/>
        <w:gridCol w:w="2977"/>
        <w:gridCol w:w="1559"/>
        <w:gridCol w:w="2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843" w:type="dxa"/>
          </w:tcPr>
          <w:p>
            <w:pPr>
              <w:jc w:val="left"/>
              <w:rPr>
                <w:rFonts w:ascii="微软雅黑" w:hAnsi="微软雅黑"/>
                <w:color w:val="FF0000"/>
                <w:szCs w:val="21"/>
              </w:rPr>
            </w:pPr>
            <w:r>
              <w:rPr>
                <w:rFonts w:hint="eastAsia" w:ascii="微软雅黑" w:hAnsi="微软雅黑"/>
                <w:b/>
              </w:rPr>
              <w:t>工作电压</w:t>
            </w:r>
          </w:p>
        </w:tc>
        <w:tc>
          <w:tcPr>
            <w:tcW w:w="2977" w:type="dxa"/>
          </w:tcPr>
          <w:p>
            <w:pPr>
              <w:jc w:val="left"/>
              <w:rPr>
                <w:rFonts w:ascii="微软雅黑" w:hAnsi="微软雅黑"/>
                <w:szCs w:val="21"/>
              </w:rPr>
            </w:pPr>
            <w:r>
              <w:rPr>
                <w:rFonts w:ascii="微软雅黑" w:hAnsi="微软雅黑"/>
                <w:szCs w:val="21"/>
              </w:rPr>
              <w:t>AC220 ±10%V/50±10% HZ</w:t>
            </w:r>
          </w:p>
        </w:tc>
        <w:tc>
          <w:tcPr>
            <w:tcW w:w="1559" w:type="dxa"/>
          </w:tcPr>
          <w:p>
            <w:pPr>
              <w:jc w:val="left"/>
              <w:rPr>
                <w:rFonts w:ascii="微软雅黑" w:hAnsi="微软雅黑"/>
                <w:color w:val="FF0000"/>
                <w:szCs w:val="21"/>
              </w:rPr>
            </w:pPr>
            <w:r>
              <w:rPr>
                <w:rStyle w:val="17"/>
                <w:rFonts w:hint="eastAsia" w:ascii="微软雅黑" w:hAnsi="微软雅黑"/>
                <w:color w:val="000000"/>
                <w:szCs w:val="21"/>
              </w:rPr>
              <w:t>驱动电机</w:t>
            </w:r>
          </w:p>
        </w:tc>
        <w:tc>
          <w:tcPr>
            <w:tcW w:w="2693" w:type="dxa"/>
          </w:tcPr>
          <w:p>
            <w:pPr>
              <w:jc w:val="center"/>
              <w:rPr>
                <w:rFonts w:ascii="微软雅黑" w:hAnsi="微软雅黑"/>
                <w:szCs w:val="21"/>
              </w:rPr>
            </w:pPr>
            <w:r>
              <w:rPr>
                <w:rFonts w:hint="eastAsia" w:ascii="微软雅黑" w:hAnsi="微软雅黑"/>
                <w:szCs w:val="21"/>
              </w:rPr>
              <w:t>直流有刷电机 200W/24V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843" w:type="dxa"/>
          </w:tcPr>
          <w:p>
            <w:pPr>
              <w:jc w:val="left"/>
              <w:rPr>
                <w:rFonts w:ascii="微软雅黑" w:hAnsi="微软雅黑"/>
                <w:color w:val="FF0000"/>
                <w:szCs w:val="21"/>
              </w:rPr>
            </w:pPr>
            <w:r>
              <w:rPr>
                <w:rFonts w:hint="eastAsia" w:ascii="微软雅黑" w:hAnsi="微软雅黑"/>
                <w:b/>
                <w:bCs/>
              </w:rPr>
              <w:t>通信接口</w:t>
            </w:r>
          </w:p>
        </w:tc>
        <w:tc>
          <w:tcPr>
            <w:tcW w:w="2977" w:type="dxa"/>
          </w:tcPr>
          <w:p>
            <w:pPr>
              <w:jc w:val="center"/>
              <w:rPr>
                <w:rFonts w:ascii="微软雅黑" w:hAnsi="微软雅黑"/>
                <w:szCs w:val="21"/>
              </w:rPr>
            </w:pPr>
            <w:r>
              <w:rPr>
                <w:rFonts w:hint="eastAsia" w:ascii="微软雅黑" w:hAnsi="微软雅黑"/>
                <w:szCs w:val="21"/>
              </w:rPr>
              <w:t>RS485标准 距离≤1200米</w:t>
            </w:r>
          </w:p>
        </w:tc>
        <w:tc>
          <w:tcPr>
            <w:tcW w:w="1559" w:type="dxa"/>
          </w:tcPr>
          <w:p>
            <w:pPr>
              <w:jc w:val="left"/>
              <w:rPr>
                <w:rFonts w:ascii="微软雅黑" w:hAnsi="微软雅黑"/>
                <w:color w:val="FF0000"/>
                <w:szCs w:val="21"/>
              </w:rPr>
            </w:pPr>
            <w:r>
              <w:rPr>
                <w:rFonts w:hint="eastAsia" w:ascii="微软雅黑" w:hAnsi="微软雅黑"/>
                <w:b/>
                <w:szCs w:val="21"/>
              </w:rPr>
              <w:t>LED指示灯</w:t>
            </w:r>
          </w:p>
        </w:tc>
        <w:tc>
          <w:tcPr>
            <w:tcW w:w="2693" w:type="dxa"/>
          </w:tcPr>
          <w:p>
            <w:pPr>
              <w:jc w:val="center"/>
              <w:rPr>
                <w:rFonts w:ascii="微软雅黑" w:hAnsi="微软雅黑"/>
                <w:color w:val="FF0000"/>
                <w:szCs w:val="21"/>
              </w:rPr>
            </w:pPr>
            <w:r>
              <w:rPr>
                <w:rFonts w:hint="eastAsia" w:ascii="微软雅黑" w:hAnsi="微软雅黑"/>
                <w:szCs w:val="21"/>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843" w:type="dxa"/>
          </w:tcPr>
          <w:p>
            <w:pPr>
              <w:jc w:val="left"/>
              <w:rPr>
                <w:rFonts w:ascii="微软雅黑" w:hAnsi="微软雅黑"/>
                <w:color w:val="FF0000"/>
                <w:szCs w:val="21"/>
              </w:rPr>
            </w:pPr>
            <w:r>
              <w:rPr>
                <w:rFonts w:hint="eastAsia" w:ascii="微软雅黑" w:hAnsi="微软雅黑"/>
                <w:b/>
                <w:szCs w:val="21"/>
              </w:rPr>
              <w:t>读卡窗</w:t>
            </w:r>
          </w:p>
        </w:tc>
        <w:tc>
          <w:tcPr>
            <w:tcW w:w="2977" w:type="dxa"/>
          </w:tcPr>
          <w:p>
            <w:pPr>
              <w:jc w:val="center"/>
              <w:rPr>
                <w:rFonts w:ascii="微软雅黑" w:hAnsi="微软雅黑"/>
                <w:color w:val="FF0000"/>
                <w:szCs w:val="21"/>
              </w:rPr>
            </w:pPr>
            <w:r>
              <w:rPr>
                <w:rFonts w:hint="eastAsia" w:ascii="微软雅黑" w:hAnsi="微软雅黑"/>
                <w:szCs w:val="21"/>
              </w:rPr>
              <w:t>2个（进出口各一个）</w:t>
            </w:r>
          </w:p>
        </w:tc>
        <w:tc>
          <w:tcPr>
            <w:tcW w:w="1559" w:type="dxa"/>
          </w:tcPr>
          <w:p>
            <w:pPr>
              <w:jc w:val="left"/>
              <w:rPr>
                <w:rFonts w:ascii="微软雅黑" w:hAnsi="微软雅黑"/>
                <w:color w:val="FF0000"/>
                <w:szCs w:val="21"/>
              </w:rPr>
            </w:pPr>
            <w:r>
              <w:rPr>
                <w:rFonts w:hint="eastAsia" w:ascii="微软雅黑" w:hAnsi="微软雅黑"/>
                <w:b/>
                <w:szCs w:val="21"/>
              </w:rPr>
              <w:t>驱动电流</w:t>
            </w:r>
          </w:p>
        </w:tc>
        <w:tc>
          <w:tcPr>
            <w:tcW w:w="2693" w:type="dxa"/>
          </w:tcPr>
          <w:p>
            <w:pPr>
              <w:jc w:val="center"/>
              <w:rPr>
                <w:rFonts w:ascii="微软雅黑" w:hAnsi="微软雅黑"/>
                <w:szCs w:val="21"/>
              </w:rPr>
            </w:pPr>
            <w:r>
              <w:rPr>
                <w:rFonts w:hint="eastAsia" w:ascii="微软雅黑" w:hAnsi="微软雅黑"/>
                <w:color w:val="000000"/>
                <w:szCs w:val="21"/>
              </w:rPr>
              <w:t>≥10mA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843" w:type="dxa"/>
          </w:tcPr>
          <w:p>
            <w:pPr>
              <w:jc w:val="left"/>
              <w:rPr>
                <w:rFonts w:ascii="微软雅黑" w:hAnsi="微软雅黑"/>
                <w:color w:val="FF0000"/>
                <w:szCs w:val="21"/>
              </w:rPr>
            </w:pPr>
            <w:r>
              <w:rPr>
                <w:rFonts w:hint="eastAsia" w:ascii="微软雅黑" w:hAnsi="微软雅黑"/>
                <w:b/>
                <w:szCs w:val="18"/>
              </w:rPr>
              <w:t>闸门开、关时间</w:t>
            </w:r>
          </w:p>
        </w:tc>
        <w:tc>
          <w:tcPr>
            <w:tcW w:w="2977" w:type="dxa"/>
          </w:tcPr>
          <w:p>
            <w:pPr>
              <w:jc w:val="center"/>
              <w:rPr>
                <w:rFonts w:ascii="微软雅黑" w:hAnsi="微软雅黑"/>
                <w:color w:val="FF0000"/>
                <w:szCs w:val="21"/>
              </w:rPr>
            </w:pPr>
            <w:r>
              <w:rPr>
                <w:rFonts w:hint="eastAsia" w:ascii="微软雅黑" w:hAnsi="微软雅黑"/>
                <w:szCs w:val="21"/>
              </w:rPr>
              <w:t>2</w:t>
            </w:r>
            <w:r>
              <w:rPr>
                <w:rFonts w:ascii="微软雅黑" w:hAnsi="微软雅黑"/>
                <w:szCs w:val="21"/>
              </w:rPr>
              <w:t>-3</w:t>
            </w:r>
            <w:r>
              <w:rPr>
                <w:rFonts w:hint="eastAsia" w:ascii="微软雅黑" w:hAnsi="微软雅黑"/>
                <w:szCs w:val="21"/>
              </w:rPr>
              <w:t>秒</w:t>
            </w:r>
          </w:p>
        </w:tc>
        <w:tc>
          <w:tcPr>
            <w:tcW w:w="1559" w:type="dxa"/>
          </w:tcPr>
          <w:p>
            <w:pPr>
              <w:jc w:val="left"/>
              <w:rPr>
                <w:rFonts w:ascii="微软雅黑" w:hAnsi="微软雅黑"/>
                <w:color w:val="FF0000"/>
                <w:szCs w:val="21"/>
              </w:rPr>
            </w:pPr>
            <w:r>
              <w:rPr>
                <w:rFonts w:hint="eastAsia" w:ascii="微软雅黑" w:hAnsi="微软雅黑"/>
                <w:b/>
                <w:szCs w:val="18"/>
              </w:rPr>
              <w:t>工作环境</w:t>
            </w:r>
          </w:p>
        </w:tc>
        <w:tc>
          <w:tcPr>
            <w:tcW w:w="2693" w:type="dxa"/>
          </w:tcPr>
          <w:p>
            <w:pPr>
              <w:jc w:val="center"/>
              <w:rPr>
                <w:rFonts w:ascii="微软雅黑" w:hAnsi="微软雅黑"/>
                <w:szCs w:val="21"/>
              </w:rPr>
            </w:pPr>
            <w:r>
              <w:rPr>
                <w:rFonts w:hint="eastAsia" w:ascii="微软雅黑" w:hAnsi="微软雅黑"/>
                <w:szCs w:val="21"/>
              </w:rPr>
              <w:t>室内、室外（阴棚）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843" w:type="dxa"/>
          </w:tcPr>
          <w:p>
            <w:pPr>
              <w:jc w:val="left"/>
              <w:rPr>
                <w:rFonts w:ascii="微软雅黑" w:hAnsi="微软雅黑"/>
                <w:color w:val="FF0000"/>
                <w:szCs w:val="21"/>
              </w:rPr>
            </w:pPr>
            <w:r>
              <w:rPr>
                <w:rFonts w:hint="eastAsia" w:ascii="微软雅黑" w:hAnsi="微软雅黑"/>
                <w:b/>
                <w:szCs w:val="18"/>
              </w:rPr>
              <w:t>温度</w:t>
            </w:r>
          </w:p>
        </w:tc>
        <w:tc>
          <w:tcPr>
            <w:tcW w:w="2977" w:type="dxa"/>
          </w:tcPr>
          <w:p>
            <w:pPr>
              <w:jc w:val="center"/>
              <w:rPr>
                <w:rFonts w:ascii="微软雅黑" w:hAnsi="微软雅黑"/>
                <w:szCs w:val="21"/>
              </w:rPr>
            </w:pPr>
            <w:r>
              <w:rPr>
                <w:rFonts w:hint="eastAsia" w:ascii="微软雅黑" w:hAnsi="微软雅黑"/>
                <w:szCs w:val="21"/>
              </w:rPr>
              <w:t>-10℃—— 50℃</w:t>
            </w:r>
          </w:p>
        </w:tc>
        <w:tc>
          <w:tcPr>
            <w:tcW w:w="1559" w:type="dxa"/>
          </w:tcPr>
          <w:p>
            <w:pPr>
              <w:jc w:val="left"/>
              <w:rPr>
                <w:rFonts w:ascii="微软雅黑" w:hAnsi="微软雅黑"/>
                <w:color w:val="FF0000"/>
                <w:szCs w:val="21"/>
              </w:rPr>
            </w:pPr>
            <w:r>
              <w:rPr>
                <w:rFonts w:hint="eastAsia" w:ascii="微软雅黑" w:hAnsi="微软雅黑"/>
                <w:b/>
                <w:szCs w:val="18"/>
              </w:rPr>
              <w:t>相对湿度</w:t>
            </w:r>
          </w:p>
        </w:tc>
        <w:tc>
          <w:tcPr>
            <w:tcW w:w="2693" w:type="dxa"/>
          </w:tcPr>
          <w:p>
            <w:pPr>
              <w:jc w:val="center"/>
              <w:rPr>
                <w:rFonts w:ascii="微软雅黑" w:hAnsi="微软雅黑"/>
                <w:szCs w:val="21"/>
              </w:rPr>
            </w:pPr>
            <w:r>
              <w:rPr>
                <w:rFonts w:hint="eastAsia" w:ascii="微软雅黑" w:hAnsi="微软雅黑"/>
                <w:szCs w:val="21"/>
              </w:rPr>
              <w:t>≤90%，不凝露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843" w:type="dxa"/>
          </w:tcPr>
          <w:p>
            <w:pPr>
              <w:rPr>
                <w:rFonts w:ascii="微软雅黑" w:hAnsi="微软雅黑"/>
                <w:color w:val="FF0000"/>
                <w:szCs w:val="21"/>
              </w:rPr>
            </w:pPr>
            <w:r>
              <w:rPr>
                <w:rStyle w:val="17"/>
                <w:rFonts w:hint="eastAsia" w:ascii="微软雅黑" w:hAnsi="微软雅黑"/>
                <w:color w:val="000000"/>
                <w:szCs w:val="21"/>
              </w:rPr>
              <w:t>输入接口</w:t>
            </w:r>
          </w:p>
        </w:tc>
        <w:tc>
          <w:tcPr>
            <w:tcW w:w="7229" w:type="dxa"/>
            <w:gridSpan w:val="3"/>
          </w:tcPr>
          <w:p>
            <w:pPr>
              <w:rPr>
                <w:rFonts w:ascii="微软雅黑" w:hAnsi="微软雅黑"/>
                <w:color w:val="FF0000"/>
                <w:szCs w:val="21"/>
              </w:rPr>
            </w:pPr>
            <w:r>
              <w:rPr>
                <w:rFonts w:hint="eastAsia" w:ascii="微软雅黑" w:hAnsi="微软雅黑"/>
                <w:color w:val="000000"/>
                <w:szCs w:val="21"/>
              </w:rPr>
              <w:t>干接点信号或12V电平信号或脉宽≥100ms的12V脉冲信号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843" w:type="dxa"/>
          </w:tcPr>
          <w:p>
            <w:pPr>
              <w:rPr>
                <w:rFonts w:ascii="微软雅黑" w:hAnsi="微软雅黑"/>
                <w:color w:val="984806"/>
                <w:sz w:val="18"/>
                <w:szCs w:val="18"/>
              </w:rPr>
            </w:pPr>
            <w:r>
              <w:rPr>
                <w:rFonts w:hint="eastAsia" w:ascii="微软雅黑" w:hAnsi="微软雅黑"/>
                <w:b/>
                <w:szCs w:val="21"/>
              </w:rPr>
              <w:t>通信速度</w:t>
            </w:r>
          </w:p>
        </w:tc>
        <w:tc>
          <w:tcPr>
            <w:tcW w:w="7229" w:type="dxa"/>
            <w:gridSpan w:val="3"/>
          </w:tcPr>
          <w:p>
            <w:pPr>
              <w:rPr>
                <w:rFonts w:ascii="微软雅黑" w:hAnsi="微软雅黑"/>
                <w:szCs w:val="21"/>
              </w:rPr>
            </w:pPr>
            <w:r>
              <w:rPr>
                <w:rFonts w:hint="eastAsia" w:ascii="微软雅黑" w:hAnsi="微软雅黑"/>
                <w:szCs w:val="21"/>
              </w:rPr>
              <w:t>40人/分钟（常开），25-30人/分钟（常闭）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4820" w:type="dxa"/>
            <w:gridSpan w:val="2"/>
          </w:tcPr>
          <w:p>
            <w:pPr>
              <w:rPr>
                <w:rFonts w:ascii="微软雅黑" w:hAnsi="微软雅黑"/>
                <w:color w:val="984806"/>
                <w:sz w:val="18"/>
                <w:szCs w:val="18"/>
              </w:rPr>
            </w:pPr>
            <w:r>
              <w:rPr>
                <w:rFonts w:hint="eastAsia" w:ascii="微软雅黑" w:hAnsi="微软雅黑"/>
                <w:b/>
                <w:szCs w:val="21"/>
              </w:rPr>
              <w:t>最低无故障运行次数</w:t>
            </w:r>
          </w:p>
        </w:tc>
        <w:tc>
          <w:tcPr>
            <w:tcW w:w="4252" w:type="dxa"/>
            <w:gridSpan w:val="2"/>
          </w:tcPr>
          <w:p>
            <w:pPr>
              <w:jc w:val="center"/>
              <w:rPr>
                <w:rFonts w:ascii="微软雅黑" w:hAnsi="微软雅黑"/>
                <w:szCs w:val="21"/>
              </w:rPr>
            </w:pPr>
            <w:r>
              <w:rPr>
                <w:rFonts w:hint="eastAsia" w:ascii="微软雅黑" w:hAnsi="微软雅黑"/>
                <w:szCs w:val="21"/>
              </w:rPr>
              <w:t>3百万次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4820" w:type="dxa"/>
            <w:gridSpan w:val="2"/>
          </w:tcPr>
          <w:p>
            <w:pPr>
              <w:rPr>
                <w:rFonts w:ascii="微软雅黑" w:hAnsi="微软雅黑"/>
                <w:color w:val="000000"/>
                <w:szCs w:val="21"/>
              </w:rPr>
            </w:pPr>
            <w:r>
              <w:rPr>
                <w:rFonts w:hint="eastAsia" w:ascii="微软雅黑" w:hAnsi="微软雅黑"/>
                <w:b/>
                <w:szCs w:val="21"/>
              </w:rPr>
              <w:t>上电后进入通行状态所需时间</w:t>
            </w:r>
          </w:p>
        </w:tc>
        <w:tc>
          <w:tcPr>
            <w:tcW w:w="4252" w:type="dxa"/>
            <w:gridSpan w:val="2"/>
          </w:tcPr>
          <w:p>
            <w:pPr>
              <w:jc w:val="center"/>
              <w:rPr>
                <w:rFonts w:ascii="微软雅黑" w:hAnsi="微软雅黑"/>
                <w:color w:val="000000"/>
                <w:szCs w:val="21"/>
              </w:rPr>
            </w:pPr>
            <w:r>
              <w:rPr>
                <w:rFonts w:hint="eastAsia" w:ascii="微软雅黑" w:hAnsi="微软雅黑"/>
                <w:szCs w:val="21"/>
              </w:rPr>
              <w:t>3秒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4820" w:type="dxa"/>
            <w:gridSpan w:val="2"/>
          </w:tcPr>
          <w:p>
            <w:pPr>
              <w:rPr>
                <w:rFonts w:ascii="微软雅黑" w:hAnsi="微软雅黑"/>
                <w:color w:val="984806"/>
                <w:sz w:val="18"/>
                <w:szCs w:val="18"/>
              </w:rPr>
            </w:pPr>
            <w:r>
              <w:rPr>
                <w:rFonts w:hint="eastAsia" w:ascii="微软雅黑" w:hAnsi="微软雅黑"/>
                <w:b/>
                <w:szCs w:val="21"/>
              </w:rPr>
              <w:t>出现故障后的自动复位时间</w:t>
            </w:r>
          </w:p>
        </w:tc>
        <w:tc>
          <w:tcPr>
            <w:tcW w:w="4252" w:type="dxa"/>
            <w:gridSpan w:val="2"/>
          </w:tcPr>
          <w:p>
            <w:pPr>
              <w:jc w:val="center"/>
              <w:rPr>
                <w:rFonts w:ascii="微软雅黑" w:hAnsi="微软雅黑"/>
                <w:color w:val="000000"/>
                <w:szCs w:val="21"/>
              </w:rPr>
            </w:pPr>
            <w:r>
              <w:rPr>
                <w:rFonts w:hint="eastAsia" w:ascii="微软雅黑" w:hAnsi="微软雅黑"/>
                <w:szCs w:val="21"/>
              </w:rPr>
              <w:t>1</w:t>
            </w:r>
            <w:r>
              <w:rPr>
                <w:rFonts w:ascii="微软雅黑" w:hAnsi="微软雅黑"/>
                <w:szCs w:val="21"/>
              </w:rPr>
              <w:t>0</w:t>
            </w:r>
            <w:r>
              <w:rPr>
                <w:rFonts w:hint="eastAsia" w:ascii="微软雅黑" w:hAnsi="微软雅黑"/>
                <w:szCs w:val="21"/>
              </w:rPr>
              <w:t>秒</w:t>
            </w:r>
          </w:p>
        </w:tc>
      </w:tr>
    </w:tbl>
    <w:p>
      <w:pPr>
        <w:pStyle w:val="2"/>
        <w:rPr>
          <w:rFonts w:ascii="微软雅黑" w:hAnsi="微软雅黑"/>
        </w:rPr>
      </w:pPr>
    </w:p>
    <w:p>
      <w:pPr>
        <w:pStyle w:val="4"/>
      </w:pPr>
      <w:bookmarkStart w:id="30" w:name="_Toc31807214"/>
      <w:bookmarkStart w:id="31" w:name="_Toc31804985"/>
      <w:r>
        <w:rPr>
          <w:rFonts w:hint="eastAsia"/>
        </w:rPr>
        <w:t>3</w:t>
      </w:r>
      <w:r>
        <w:t>.3</w:t>
      </w:r>
      <w:r>
        <w:rPr>
          <w:rFonts w:hint="eastAsia"/>
        </w:rPr>
        <w:t>智能测温组件</w:t>
      </w:r>
      <w:bookmarkEnd w:id="30"/>
      <w:bookmarkEnd w:id="31"/>
    </w:p>
    <w:p>
      <w:pPr>
        <w:pStyle w:val="5"/>
      </w:pPr>
      <w:bookmarkStart w:id="32" w:name="_Toc31807215"/>
      <w:bookmarkStart w:id="33" w:name="_Toc31804986"/>
      <w:r>
        <w:t>3</w:t>
      </w:r>
      <w:r>
        <w:rPr>
          <w:rFonts w:hint="eastAsia"/>
        </w:rPr>
        <w:t>.</w:t>
      </w:r>
      <w:r>
        <w:t>3.1</w:t>
      </w:r>
      <w:r>
        <w:rPr>
          <w:rFonts w:hint="eastAsia"/>
        </w:rPr>
        <w:t>系统架构</w:t>
      </w:r>
      <w:bookmarkEnd w:id="32"/>
      <w:bookmarkEnd w:id="33"/>
    </w:p>
    <w:p>
      <w:pPr>
        <w:rPr>
          <w:rFonts w:ascii="微软雅黑" w:hAnsi="微软雅黑" w:cs="宋体"/>
          <w:color w:val="000000"/>
          <w:sz w:val="24"/>
        </w:rPr>
      </w:pPr>
      <w:r>
        <w:rPr>
          <w:rFonts w:hint="eastAsia" w:ascii="微软雅黑" w:hAnsi="微软雅黑" w:cs="宋体"/>
          <w:color w:val="000000"/>
          <w:sz w:val="24"/>
        </w:rPr>
        <w:t>围绕公共</w:t>
      </w:r>
      <w:r>
        <w:rPr>
          <w:rFonts w:ascii="微软雅黑" w:hAnsi="微软雅黑" w:cs="宋体"/>
          <w:color w:val="000000"/>
          <w:sz w:val="24"/>
        </w:rPr>
        <w:t>卫生</w:t>
      </w:r>
      <w:r>
        <w:rPr>
          <w:rFonts w:hint="eastAsia" w:ascii="微软雅黑" w:hAnsi="微软雅黑" w:cs="宋体"/>
          <w:color w:val="000000"/>
          <w:sz w:val="24"/>
        </w:rPr>
        <w:t>突发</w:t>
      </w:r>
      <w:r>
        <w:rPr>
          <w:rFonts w:ascii="微软雅黑" w:hAnsi="微软雅黑" w:cs="宋体"/>
          <w:color w:val="000000"/>
          <w:sz w:val="24"/>
        </w:rPr>
        <w:t>事件</w:t>
      </w:r>
      <w:r>
        <w:rPr>
          <w:rFonts w:hint="eastAsia" w:ascii="微软雅黑" w:hAnsi="微软雅黑" w:cs="宋体"/>
          <w:color w:val="000000"/>
          <w:sz w:val="24"/>
        </w:rPr>
        <w:t>下</w:t>
      </w:r>
      <w:r>
        <w:rPr>
          <w:rFonts w:ascii="微软雅黑" w:hAnsi="微软雅黑" w:cs="宋体"/>
          <w:color w:val="000000"/>
          <w:sz w:val="24"/>
        </w:rPr>
        <w:t>的人体</w:t>
      </w:r>
      <w:r>
        <w:rPr>
          <w:rFonts w:hint="eastAsia" w:ascii="微软雅黑" w:hAnsi="微软雅黑" w:cs="宋体"/>
          <w:color w:val="000000"/>
          <w:sz w:val="24"/>
        </w:rPr>
        <w:t>测温</w:t>
      </w:r>
      <w:r>
        <w:rPr>
          <w:rFonts w:ascii="微软雅黑" w:hAnsi="微软雅黑" w:cs="宋体"/>
          <w:color w:val="000000"/>
          <w:sz w:val="24"/>
        </w:rPr>
        <w:t>预警管控</w:t>
      </w:r>
      <w:r>
        <w:rPr>
          <w:rFonts w:hint="eastAsia" w:ascii="微软雅黑" w:hAnsi="微软雅黑" w:cs="宋体"/>
          <w:color w:val="000000"/>
          <w:sz w:val="24"/>
        </w:rPr>
        <w:t>业务</w:t>
      </w:r>
      <w:r>
        <w:rPr>
          <w:rFonts w:ascii="微软雅黑" w:hAnsi="微软雅黑" w:cs="宋体"/>
          <w:color w:val="000000"/>
          <w:sz w:val="24"/>
        </w:rPr>
        <w:t>建设要求，</w:t>
      </w:r>
      <w:r>
        <w:rPr>
          <w:rFonts w:hint="eastAsia" w:ascii="微软雅黑" w:hAnsi="微软雅黑" w:cs="宋体"/>
          <w:color w:val="000000"/>
          <w:sz w:val="24"/>
          <w:highlight w:val="yellow"/>
        </w:rPr>
        <w:t>测温系统方案</w:t>
      </w:r>
      <w:r>
        <w:rPr>
          <w:rFonts w:hint="eastAsia" w:ascii="微软雅黑" w:hAnsi="微软雅黑" w:cs="宋体"/>
          <w:color w:val="000000"/>
          <w:sz w:val="24"/>
        </w:rPr>
        <w:t>。</w:t>
      </w:r>
    </w:p>
    <w:p>
      <w:pPr>
        <w:pStyle w:val="2"/>
        <w:rPr>
          <w:rFonts w:ascii="微软雅黑" w:hAnsi="微软雅黑"/>
        </w:rPr>
      </w:pPr>
      <w:r>
        <w:rPr>
          <w:rFonts w:ascii="微软雅黑" w:hAnsi="微软雅黑"/>
        </w:rPr>
        <mc:AlternateContent>
          <mc:Choice Requires="wpg">
            <w:drawing>
              <wp:inline distT="0" distB="0" distL="0" distR="0">
                <wp:extent cx="3323590" cy="1463040"/>
                <wp:effectExtent l="19050" t="95250" r="105410" b="99060"/>
                <wp:docPr id="6" name="组合 6"/>
                <wp:cNvGraphicFramePr/>
                <a:graphic xmlns:a="http://schemas.openxmlformats.org/drawingml/2006/main">
                  <a:graphicData uri="http://schemas.microsoft.com/office/word/2010/wordprocessingGroup">
                    <wpg:wgp>
                      <wpg:cNvGrpSpPr/>
                      <wpg:grpSpPr>
                        <a:xfrm>
                          <a:off x="0" y="0"/>
                          <a:ext cx="3323590" cy="1463040"/>
                          <a:chOff x="0" y="0"/>
                          <a:chExt cx="3323789" cy="1406383"/>
                        </a:xfrm>
                      </wpg:grpSpPr>
                      <wps:wsp>
                        <wps:cNvPr id="10" name="平行四边形 10"/>
                        <wps:cNvSpPr/>
                        <wps:spPr>
                          <a:xfrm rot="1222649">
                            <a:off x="139813" y="0"/>
                            <a:ext cx="3183976" cy="1378552"/>
                          </a:xfrm>
                          <a:prstGeom prst="parallelogram">
                            <a:avLst>
                              <a:gd name="adj" fmla="val 84946"/>
                            </a:avLst>
                          </a:prstGeom>
                          <a:solidFill>
                            <a:schemeClr val="accent2">
                              <a:lumMod val="40000"/>
                              <a:lumOff val="60000"/>
                            </a:schemeClr>
                          </a:solidFill>
                          <a:ln w="25400" cap="flat" cmpd="sng" algn="ctr">
                            <a:noFill/>
                            <a:prstDash val="solid"/>
                          </a:ln>
                          <a:effectLst/>
                        </wps:spPr>
                        <wps:bodyPr rtlCol="0" anchor="ctr"/>
                      </wps:wsp>
                      <wps:wsp>
                        <wps:cNvPr id="12" name="TextBox 44"/>
                        <wps:cNvSpPr txBox="1"/>
                        <wps:spPr>
                          <a:xfrm rot="21060000">
                            <a:off x="0" y="900923"/>
                            <a:ext cx="2150110" cy="505460"/>
                          </a:xfrm>
                          <a:prstGeom prst="rect">
                            <a:avLst/>
                          </a:prstGeom>
                          <a:noFill/>
                          <a:scene3d>
                            <a:camera prst="isometricBottomDown"/>
                            <a:lightRig rig="threePt" dir="t"/>
                          </a:scene3d>
                        </wps:spPr>
                        <wps:txbx>
                          <w:txbxContent>
                            <w:p>
                              <w:pPr>
                                <w:pStyle w:val="15"/>
                                <w:spacing w:before="0" w:beforeAutospacing="0" w:after="0" w:afterAutospacing="0"/>
                                <w:jc w:val="center"/>
                              </w:pPr>
                              <w:r>
                                <w:rPr>
                                  <w:rFonts w:hint="eastAsia" w:eastAsiaTheme="minorEastAsia" w:cstheme="minorBidi"/>
                                  <w:color w:val="000000"/>
                                  <w:sz w:val="36"/>
                                  <w:szCs w:val="36"/>
                                </w:rPr>
                                <w:t>测温人员通道</w:t>
                              </w:r>
                            </w:p>
                          </w:txbxContent>
                        </wps:txbx>
                        <wps:bodyPr wrap="square" rtlCol="0">
                          <a:noAutofit/>
                        </wps:bodyPr>
                      </wps:wsp>
                      <wps:wsp>
                        <wps:cNvPr id="14" name="任意多边形 14"/>
                        <wps:cNvSpPr/>
                        <wps:spPr>
                          <a:xfrm>
                            <a:off x="1216300" y="288380"/>
                            <a:ext cx="772538" cy="137301"/>
                          </a:xfrm>
                          <a:custGeom>
                            <a:avLst/>
                            <a:gdLst>
                              <a:gd name="connsiteX0" fmla="*/ 0 w 3589290"/>
                              <a:gd name="connsiteY0" fmla="*/ 475282 h 700649"/>
                              <a:gd name="connsiteX1" fmla="*/ 708414 w 3589290"/>
                              <a:gd name="connsiteY1" fmla="*/ 52913 h 700649"/>
                              <a:gd name="connsiteX2" fmla="*/ 2450510 w 3589290"/>
                              <a:gd name="connsiteY2" fmla="*/ 700649 h 700649"/>
                              <a:gd name="connsiteX3" fmla="*/ 3589290 w 3589290"/>
                              <a:gd name="connsiteY3" fmla="*/ 0 h 700649"/>
                            </a:gdLst>
                            <a:ahLst/>
                            <a:cxnLst>
                              <a:cxn ang="0">
                                <a:pos x="connsiteX0" y="connsiteY0"/>
                              </a:cxn>
                              <a:cxn ang="0">
                                <a:pos x="connsiteX1" y="connsiteY1"/>
                              </a:cxn>
                              <a:cxn ang="0">
                                <a:pos x="connsiteX2" y="connsiteY2"/>
                              </a:cxn>
                              <a:cxn ang="0">
                                <a:pos x="connsiteX3" y="connsiteY3"/>
                              </a:cxn>
                            </a:cxnLst>
                            <a:rect l="l" t="t" r="r" b="b"/>
                            <a:pathLst>
                              <a:path w="3589290" h="700649">
                                <a:moveTo>
                                  <a:pt x="0" y="475282"/>
                                </a:moveTo>
                                <a:lnTo>
                                  <a:pt x="708414" y="52913"/>
                                </a:lnTo>
                                <a:lnTo>
                                  <a:pt x="2450510" y="700649"/>
                                </a:lnTo>
                                <a:cubicBezTo>
                                  <a:pt x="2623584" y="599956"/>
                                  <a:pt x="3416216" y="100693"/>
                                  <a:pt x="3589290" y="0"/>
                                </a:cubicBezTo>
                              </a:path>
                            </a:pathLst>
                          </a:custGeom>
                          <a:noFill/>
                          <a:ln w="28575">
                            <a:solidFill>
                              <a:srgbClr val="FC860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 name="任意多边形 15"/>
                        <wps:cNvSpPr/>
                        <wps:spPr>
                          <a:xfrm>
                            <a:off x="1815661" y="331902"/>
                            <a:ext cx="233616" cy="329930"/>
                          </a:xfrm>
                          <a:custGeom>
                            <a:avLst/>
                            <a:gdLst>
                              <a:gd name="connsiteX0" fmla="*/ 0 w 601982"/>
                              <a:gd name="connsiteY0" fmla="*/ 901141 h 901141"/>
                              <a:gd name="connsiteX1" fmla="*/ 601973 w 601982"/>
                              <a:gd name="connsiteY1" fmla="*/ 557611 h 901141"/>
                              <a:gd name="connsiteX2" fmla="*/ 31558 w 601982"/>
                              <a:gd name="connsiteY2" fmla="*/ 347112 h 901141"/>
                              <a:gd name="connsiteX3" fmla="*/ 601982 w 601982"/>
                              <a:gd name="connsiteY3" fmla="*/ 0 h 901141"/>
                            </a:gdLst>
                            <a:ahLst/>
                            <a:cxnLst>
                              <a:cxn ang="0">
                                <a:pos x="connsiteX0" y="connsiteY0"/>
                              </a:cxn>
                              <a:cxn ang="0">
                                <a:pos x="connsiteX1" y="connsiteY1"/>
                              </a:cxn>
                              <a:cxn ang="0">
                                <a:pos x="connsiteX2" y="connsiteY2"/>
                              </a:cxn>
                              <a:cxn ang="0">
                                <a:pos x="connsiteX3" y="connsiteY3"/>
                              </a:cxn>
                            </a:cxnLst>
                            <a:rect l="l" t="t" r="r" b="b"/>
                            <a:pathLst>
                              <a:path w="601982" h="901141">
                                <a:moveTo>
                                  <a:pt x="0" y="901141"/>
                                </a:moveTo>
                                <a:lnTo>
                                  <a:pt x="601973" y="557611"/>
                                </a:lnTo>
                                <a:lnTo>
                                  <a:pt x="31558" y="347112"/>
                                </a:lnTo>
                                <a:cubicBezTo>
                                  <a:pt x="264788" y="214643"/>
                                  <a:pt x="368752" y="132469"/>
                                  <a:pt x="601982" y="0"/>
                                </a:cubicBezTo>
                              </a:path>
                            </a:pathLst>
                          </a:custGeom>
                          <a:noFill/>
                          <a:ln w="28575">
                            <a:solidFill>
                              <a:srgbClr val="FC860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8" name="组合 18"/>
                        <wpg:cNvGrpSpPr/>
                        <wpg:grpSpPr>
                          <a:xfrm>
                            <a:off x="1466557" y="528015"/>
                            <a:ext cx="968710" cy="812590"/>
                            <a:chOff x="1466557" y="528015"/>
                            <a:chExt cx="968710" cy="812590"/>
                          </a:xfrm>
                        </wpg:grpSpPr>
                        <pic:pic xmlns:pic="http://schemas.openxmlformats.org/drawingml/2006/picture">
                          <pic:nvPicPr>
                            <pic:cNvPr id="19" name="图片 19"/>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1786659" y="571998"/>
                              <a:ext cx="648608" cy="542998"/>
                            </a:xfrm>
                            <a:prstGeom prst="rect">
                              <a:avLst/>
                            </a:prstGeom>
                          </pic:spPr>
                        </pic:pic>
                        <pic:pic xmlns:pic="http://schemas.openxmlformats.org/drawingml/2006/picture">
                          <pic:nvPicPr>
                            <pic:cNvPr id="20" name="图片 20"/>
                            <pic:cNvPicPr>
                              <a:picLocks noChangeAspect="1"/>
                            </pic:cNvPicPr>
                          </pic:nvPicPr>
                          <pic:blipFill>
                            <a:blip r:embed="rId8"/>
                            <a:stretch>
                              <a:fillRect/>
                            </a:stretch>
                          </pic:blipFill>
                          <pic:spPr>
                            <a:xfrm>
                              <a:off x="1466557" y="528015"/>
                              <a:ext cx="372424" cy="543634"/>
                            </a:xfrm>
                            <a:prstGeom prst="rect">
                              <a:avLst/>
                            </a:prstGeom>
                          </pic:spPr>
                        </pic:pic>
                        <pic:pic xmlns:pic="http://schemas.openxmlformats.org/drawingml/2006/picture">
                          <pic:nvPicPr>
                            <pic:cNvPr id="21" name="图片 2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687357" y="979042"/>
                              <a:ext cx="261884" cy="361563"/>
                            </a:xfrm>
                            <a:prstGeom prst="rect">
                              <a:avLst/>
                            </a:prstGeom>
                          </pic:spPr>
                        </pic:pic>
                      </wpg:grpSp>
                      <wps:wsp>
                        <wps:cNvPr id="23" name="直接连接符 23"/>
                        <wps:cNvCnPr/>
                        <wps:spPr>
                          <a:xfrm>
                            <a:off x="2081782" y="286419"/>
                            <a:ext cx="257551" cy="98295"/>
                          </a:xfrm>
                          <a:prstGeom prst="line">
                            <a:avLst/>
                          </a:prstGeom>
                          <a:noFill/>
                          <a:ln w="28575">
                            <a:solidFill>
                              <a:srgbClr val="FC8604"/>
                            </a:solidFill>
                          </a:ln>
                        </wps:spPr>
                        <wps:style>
                          <a:lnRef idx="2">
                            <a:schemeClr val="accent1">
                              <a:shade val="50000"/>
                            </a:schemeClr>
                          </a:lnRef>
                          <a:fillRef idx="1">
                            <a:schemeClr val="accent1"/>
                          </a:fillRef>
                          <a:effectRef idx="0">
                            <a:schemeClr val="accent1"/>
                          </a:effectRef>
                          <a:fontRef idx="minor">
                            <a:schemeClr val="lt1"/>
                          </a:fontRef>
                        </wps:style>
                        <wps:bodyPr/>
                      </wps:wsp>
                      <pic:pic xmlns:pic="http://schemas.openxmlformats.org/drawingml/2006/picture">
                        <pic:nvPicPr>
                          <pic:cNvPr id="24" name="图片 2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919830" y="188336"/>
                            <a:ext cx="263395" cy="175743"/>
                          </a:xfrm>
                          <a:prstGeom prst="rect">
                            <a:avLst/>
                          </a:prstGeom>
                        </pic:spPr>
                      </pic:pic>
                      <pic:pic xmlns:pic="http://schemas.openxmlformats.org/drawingml/2006/picture">
                        <pic:nvPicPr>
                          <pic:cNvPr id="25" name="图片 25" descr="DVR-3.png"/>
                          <pic:cNvPicPr>
                            <a:picLocks noChangeAspect="1"/>
                          </pic:cNvPicPr>
                        </pic:nvPicPr>
                        <pic:blipFill>
                          <a:blip r:embed="rId11" cstate="print"/>
                          <a:stretch>
                            <a:fillRect/>
                          </a:stretch>
                        </pic:blipFill>
                        <pic:spPr>
                          <a:xfrm>
                            <a:off x="2154001" y="278084"/>
                            <a:ext cx="710437" cy="418830"/>
                          </a:xfrm>
                          <a:prstGeom prst="rect">
                            <a:avLst/>
                          </a:prstGeom>
                          <a:effectLst>
                            <a:outerShdw blurRad="50800" dist="38100" dir="13500000" algn="br" rotWithShape="0">
                              <a:prstClr val="black">
                                <a:alpha val="40000"/>
                              </a:prstClr>
                            </a:outerShdw>
                          </a:effectLst>
                        </pic:spPr>
                      </pic:pic>
                    </wpg:wgp>
                  </a:graphicData>
                </a:graphic>
              </wp:inline>
            </w:drawing>
          </mc:Choice>
          <mc:Fallback>
            <w:pict>
              <v:group id="_x0000_s1026" o:spid="_x0000_s1026" o:spt="203" style="height:115.2pt;width:261.7pt;" coordsize="3323789,1406383" o:gfxdata="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">
                <o:lock v:ext="edit" aspectratio="f"/>
                <v:shape id="_x0000_s1026" o:spid="_x0000_s1026" o:spt="7" type="#_x0000_t7" style="position:absolute;left:139813;top:0;height:1378552;width:3183976;rotation:1335459f;v-text-anchor:middle;" fillcolor="#F8CBAD [1301]" filled="t" stroked="f" coordsize="21600,21600" o:gfxdata="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JZoUb4A&#10;AADbAAAADwAAAAAAAAABACAAAAAiAAAAZHJzL2Rvd25yZXYueG1sUEsBAhQAFAAAAAgAh07iQDMv&#10;BZ47AAAAOQAAABAAAAAAAAAAAQAgAAAADQEAAGRycy9zaGFwZXhtbC54bWxQSwUGAAAAAAYABgBb&#10;AQAAtwMAAAAA&#10;" adj="7944">
                  <v:fill on="t" focussize="0,0"/>
                  <v:stroke on="f" weight="2pt"/>
                  <v:imagedata o:title=""/>
                  <o:lock v:ext="edit" aspectratio="f"/>
                </v:shape>
                <v:shape id="TextBox 44" o:spid="_x0000_s1026" o:spt="202" type="#_x0000_t202" style="position:absolute;left:0;top:900923;height:505460;width:2150110;rotation:-589824f;" filled="f" stroked="f" coordsize="21600,21600" o:gfxdata="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vUbOrgAAADbAAAA&#10;DwAAAAAAAAABACAAAAAiAAAAZHJzL2Rvd25yZXYueG1sUEsBAhQAFAAAAAgAh07iQDMvBZ47AAAA&#10;OQAAABAAAAAAAAAAAQAgAAAABwEAAGRycy9zaGFwZXhtbC54bWxQSwUGAAAAAAYABgBbAQAAsQMA&#10;AAAA&#10;">
                  <v:fill on="f" focussize="0,0"/>
                  <v:stroke on="f"/>
                  <v:imagedata o:title=""/>
                  <o:lock v:ext="edit" aspectratio="f"/>
                  <v:textbox>
                    <w:txbxContent>
                      <w:p>
                        <w:pPr>
                          <w:pStyle w:val="15"/>
                          <w:spacing w:before="0" w:beforeAutospacing="0" w:after="0" w:afterAutospacing="0"/>
                          <w:jc w:val="center"/>
                        </w:pPr>
                        <w:r>
                          <w:rPr>
                            <w:rFonts w:hint="eastAsia" w:eastAsiaTheme="minorEastAsia" w:cstheme="minorBidi"/>
                            <w:color w:val="000000"/>
                            <w:sz w:val="36"/>
                            <w:szCs w:val="36"/>
                          </w:rPr>
                          <w:t>测温人员通道</w:t>
                        </w:r>
                      </w:p>
                    </w:txbxContent>
                  </v:textbox>
                </v:shape>
                <v:shape id="_x0000_s1026" o:spid="_x0000_s1026" o:spt="100" style="position:absolute;left:1216300;top:288380;height:137301;width:772538;v-text-anchor:middle;" filled="f" stroked="t" coordsize="3589290,700649" o:gfxdata="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4iFgrsAAADb&#10;AAAADwAAAAAAAAABACAAAAAiAAAAZHJzL2Rvd25yZXYueG1sUEsBAhQAFAAAAAgAh07iQDMvBZ47&#10;AAAAOQAAABAAAAAAAAAAAQAgAAAACgEAAGRycy9zaGFwZXhtbC54bWxQSwUGAAAAAAYABgBbAQAA&#10;tAMAAAAA&#10;" path="m0,475282l708414,52913,2450510,700649c2623584,599956,3416216,100693,3589290,0e">
                  <v:path o:connectlocs="0,93137;152474,10368;527433,137301;772538,0" o:connectangles="0,0,0,0"/>
                  <v:fill on="f" focussize="0,0"/>
                  <v:stroke weight="2.25pt" color="#FC8604 [3204]" miterlimit="8" joinstyle="miter"/>
                  <v:imagedata o:title=""/>
                  <o:lock v:ext="edit" aspectratio="f"/>
                </v:shape>
                <v:shape id="_x0000_s1026" o:spid="_x0000_s1026" o:spt="100" style="position:absolute;left:1815661;top:331902;height:329930;width:233616;v-text-anchor:middle;" filled="f" stroked="t" coordsize="601982,901141" o:gfxdata="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VlvKC8AAAA&#10;2wAAAA8AAAAAAAAAAQAgAAAAIgAAAGRycy9kb3ducmV2LnhtbFBLAQIUABQAAAAIAIdO4kAzLwWe&#10;OwAAADkAAAAQAAAAAAAAAAEAIAAAAAsBAABkcnMvc2hhcGV4bWwueG1sUEsFBgAAAAAGAAYAWwEA&#10;ALUDAAAAAA==&#10;" path="m0,901141l601973,557611,31558,347112c264788,214643,368752,132469,601982,0e">
                  <v:path o:connectlocs="0,329930;233612,204155;12246,127086;233616,0" o:connectangles="0,0,0,0"/>
                  <v:fill on="f" focussize="0,0"/>
                  <v:stroke weight="2.25pt" color="#FC8604 [3204]" miterlimit="8" joinstyle="miter"/>
                  <v:imagedata o:title=""/>
                  <o:lock v:ext="edit" aspectratio="f"/>
                </v:shape>
                <v:group id="_x0000_s1026" o:spid="_x0000_s1026" o:spt="203" style="position:absolute;left:1466557;top:528015;height:812590;width:968710;" coordorigin="1466557,528015" coordsize="968710,812590" o:gfxdata="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x4nRO+AAAA2wAAAA8AAAAAAAAAAQAgAAAAIgAAAGRycy9kb3ducmV2Lnht&#10;bFBLAQIUABQAAAAIAIdO4kAzLwWeOwAAADkAAAAVAAAAAAAAAAEAIAAAAA0BAABkcnMvZ3JvdXBz&#10;aGFwZXhtbC54bWxQSwUGAAAAAAYABgBgAQAAygMAAAAA&#10;">
                  <o:lock v:ext="edit" aspectratio="f"/>
                  <v:shape id="_x0000_s1026" o:spid="_x0000_s1026" o:spt="75" type="#_x0000_t75" style="position:absolute;left:1786659;top:571998;height:542998;width:648608;" filled="f" o:preferrelative="t" stroked="f" coordsize="21600,21600" o:gfxdata="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x6IYG8AAAA&#10;2wAAAA8AAAAAAAAAAQAgAAAAIgAAAGRycy9kb3ducmV2LnhtbFBLAQIUABQAAAAIAIdO4kAzLwWe&#10;OwAAADkAAAAQAAAAAAAAAAEAIAAAAAsBAABkcnMvc2hhcGV4bWwueG1sUEsFBgAAAAAGAAYAWwEA&#10;ALUDAAAAAA==&#10;">
                    <v:fill on="f" focussize="0,0"/>
                    <v:stroke on="f"/>
                    <v:imagedata r:id="rId7" o:title=""/>
                    <o:lock v:ext="edit" aspectratio="t"/>
                  </v:shape>
                  <v:shape id="_x0000_s1026" o:spid="_x0000_s1026" o:spt="75" type="#_x0000_t75" style="position:absolute;left:1466557;top:528015;height:543634;width:372424;" filled="f" o:preferrelative="t" stroked="f" coordsize="21600,21600" o:gfxdata="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wDpS7sAAADb&#10;AAAADwAAAAAAAAABACAAAAAiAAAAZHJzL2Rvd25yZXYueG1sUEsBAhQAFAAAAAgAh07iQDMvBZ47&#10;AAAAOQAAABAAAAAAAAAAAQAgAAAACgEAAGRycy9zaGFwZXhtbC54bWxQSwUGAAAAAAYABgBbAQAA&#10;tAMAAAAA&#10;">
                    <v:fill on="f" focussize="0,0"/>
                    <v:stroke on="f"/>
                    <v:imagedata r:id="rId8" o:title=""/>
                    <o:lock v:ext="edit" aspectratio="t"/>
                  </v:shape>
                  <v:shape id="_x0000_s1026" o:spid="_x0000_s1026" o:spt="75" type="#_x0000_t75" style="position:absolute;left:1687357;top:979042;height:361563;width:261884;" filled="f" o:preferrelative="t" stroked="f" coordsize="21600,21600" o:gfxdata="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CmkZi/&#10;AAAA2wAAAA8AAAAAAAAAAQAgAAAAIgAAAGRycy9kb3ducmV2LnhtbFBLAQIUABQAAAAIAIdO4kAz&#10;LwWeOwAAADkAAAAQAAAAAAAAAAEAIAAAAA4BAABkcnMvc2hhcGV4bWwueG1sUEsFBgAAAAAGAAYA&#10;WwEAALgDAAAAAA==&#10;">
                    <v:fill on="f" focussize="0,0"/>
                    <v:stroke on="f"/>
                    <v:imagedata r:id="rId9" o:title=""/>
                    <o:lock v:ext="edit" aspectratio="t"/>
                  </v:shape>
                </v:group>
                <v:line id="_x0000_s1026" o:spid="_x0000_s1026" o:spt="20" style="position:absolute;left:2081782;top:286419;height:98295;width:257551;" filled="f" stroked="t" coordsize="21600,21600" o:gfxdata="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PKrmvQAA&#10;ANsAAAAPAAAAAAAAAAEAIAAAACIAAABkcnMvZG93bnJldi54bWxQSwECFAAUAAAACACHTuJAMy8F&#10;njsAAAA5AAAAEAAAAAAAAAABACAAAAAMAQAAZHJzL3NoYXBleG1sLnhtbFBLBQYAAAAABgAGAFsB&#10;AAC2AwAAAAA=&#10;">
                  <v:fill on="f" focussize="0,0"/>
                  <v:stroke weight="2.25pt" color="#FC8604 [3204]" miterlimit="8" joinstyle="miter"/>
                  <v:imagedata o:title=""/>
                  <o:lock v:ext="edit" aspectratio="f"/>
                </v:line>
                <v:shape id="_x0000_s1026" o:spid="_x0000_s1026" o:spt="75" type="#_x0000_t75" style="position:absolute;left:1919830;top:188336;height:175743;width:263395;" filled="f" o:preferrelative="t" stroked="f" coordsize="21600,21600" o:gfxdata="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d8+AvQAA&#10;ANsAAAAPAAAAAAAAAAEAIAAAACIAAABkcnMvZG93bnJldi54bWxQSwECFAAUAAAACACHTuJAMy8F&#10;njsAAAA5AAAAEAAAAAAAAAABACAAAAAMAQAAZHJzL3NoYXBleG1sLnhtbFBLBQYAAAAABgAGAFsB&#10;AAC2AwAAAAA=&#10;">
                  <v:fill on="f" focussize="0,0"/>
                  <v:stroke on="f"/>
                  <v:imagedata r:id="rId10" o:title=""/>
                  <o:lock v:ext="edit" aspectratio="t"/>
                </v:shape>
                <v:shape id="_x0000_s1026" o:spid="_x0000_s1026" o:spt="75" alt="DVR-3.png" type="#_x0000_t75" style="position:absolute;left:2154001;top:278084;height:418830;width:710437;" filled="f" o:preferrelative="t" stroked="f" coordsize="21600,21600" o:gfxdata="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2v4IugAAANsA&#10;AAAPAAAAAAAAAAEAIAAAACIAAABkcnMvZG93bnJldi54bWxQSwECFAAUAAAACACHTuJAMy8FnjsA&#10;AAA5AAAAEAAAAAAAAAABACAAAAAJAQAAZHJzL3NoYXBleG1sLnhtbFBLBQYAAAAABgAGAFsBAACz&#10;AwAAAAA=&#10;">
                  <v:fill on="f" focussize="0,0"/>
                  <v:stroke on="f"/>
                  <v:imagedata r:id="rId11" o:title=""/>
                  <o:lock v:ext="edit" aspectratio="t"/>
                </v:shape>
                <w10:wrap type="none"/>
                <w10:anchorlock/>
              </v:group>
            </w:pict>
          </mc:Fallback>
        </mc:AlternateContent>
      </w:r>
    </w:p>
    <w:p>
      <w:pPr>
        <w:ind w:firstLine="420" w:firstLineChars="200"/>
        <w:jc w:val="center"/>
        <w:rPr>
          <w:rFonts w:ascii="微软雅黑" w:hAnsi="微软雅黑"/>
          <w:lang w:val="zh-CN"/>
        </w:rPr>
      </w:pPr>
      <w:r>
        <w:rPr>
          <w:rFonts w:hint="eastAsia" w:ascii="微软雅黑" w:hAnsi="微软雅黑"/>
          <w:lang w:val="zh-CN"/>
        </w:rPr>
        <w:t>图</w:t>
      </w:r>
      <w:r>
        <w:rPr>
          <w:rFonts w:ascii="微软雅黑" w:hAnsi="微软雅黑"/>
          <w:lang w:val="zh-CN"/>
        </w:rPr>
        <w:t xml:space="preserve">1 </w:t>
      </w:r>
      <w:r>
        <w:rPr>
          <w:rFonts w:hint="eastAsia" w:ascii="微软雅黑" w:hAnsi="微软雅黑"/>
          <w:lang w:val="zh-CN"/>
        </w:rPr>
        <w:t>测温人员通道拓扑图</w:t>
      </w:r>
    </w:p>
    <w:p>
      <w:pPr>
        <w:pStyle w:val="5"/>
      </w:pPr>
      <w:bookmarkStart w:id="34" w:name="_Toc31807216"/>
      <w:bookmarkStart w:id="35" w:name="_Toc31804987"/>
      <w:r>
        <w:t>3</w:t>
      </w:r>
      <w:r>
        <w:rPr>
          <w:rFonts w:hint="eastAsia"/>
        </w:rPr>
        <w:t>.</w:t>
      </w:r>
      <w:r>
        <w:t>3.2</w:t>
      </w:r>
      <w:r>
        <w:rPr>
          <w:rFonts w:hint="eastAsia"/>
        </w:rPr>
        <w:t>技术原理</w:t>
      </w:r>
      <w:bookmarkEnd w:id="34"/>
      <w:bookmarkEnd w:id="35"/>
    </w:p>
    <w:p>
      <w:pPr>
        <w:rPr>
          <w:rFonts w:ascii="微软雅黑" w:hAnsi="微软雅黑"/>
          <w:b/>
        </w:rPr>
      </w:pPr>
      <w:r>
        <w:rPr>
          <w:rFonts w:hint="eastAsia" w:ascii="微软雅黑" w:hAnsi="微软雅黑"/>
          <w:b/>
        </w:rPr>
        <w:t>热成像测温原理：</w:t>
      </w:r>
    </w:p>
    <w:p>
      <w:pPr>
        <w:ind w:firstLine="420"/>
        <w:rPr>
          <w:rFonts w:ascii="微软雅黑" w:hAnsi="微软雅黑"/>
        </w:rPr>
      </w:pPr>
      <w:r>
        <w:rPr>
          <w:rFonts w:hint="eastAsia" w:ascii="微软雅黑" w:hAnsi="微软雅黑"/>
        </w:rPr>
        <w:t>自然界中，一切物体只要其温度高于绝对零度（</w:t>
      </w:r>
      <w:r>
        <w:rPr>
          <w:rFonts w:ascii="微软雅黑" w:hAnsi="微软雅黑" w:cs="Times New Roman"/>
        </w:rPr>
        <w:t>-273</w:t>
      </w:r>
      <w:r>
        <w:rPr>
          <w:rFonts w:hint="eastAsia" w:ascii="微软雅黑" w:hAnsi="微软雅黑" w:cs="Times New Roman"/>
        </w:rPr>
        <w:t>℃</w:t>
      </w:r>
      <w:r>
        <w:rPr>
          <w:rFonts w:hint="eastAsia" w:ascii="微软雅黑" w:hAnsi="微软雅黑"/>
        </w:rPr>
        <w:t>）都能辐射电磁波。热成像主要采集热红外波段（</w:t>
      </w:r>
      <w:r>
        <w:rPr>
          <w:rFonts w:ascii="微软雅黑" w:hAnsi="微软雅黑" w:cs="Times New Roman"/>
        </w:rPr>
        <w:t>8μm-14μm</w:t>
      </w:r>
      <w:r>
        <w:rPr>
          <w:rFonts w:hint="eastAsia" w:ascii="微软雅黑" w:hAnsi="微软雅黑"/>
        </w:rPr>
        <w:t>）的光，来探测物体发出的热辐射。热成像把热辐射转化为灰度值，通过黑体辐射源标定得到的测温算法模型（温度灰度曲线）建立灰度与温度的准确对应关系，从而来实现测温功能。</w:t>
      </w:r>
    </w:p>
    <w:p>
      <w:pPr>
        <w:rPr>
          <w:rFonts w:ascii="微软雅黑" w:hAnsi="微软雅黑"/>
          <w:b/>
          <w:bCs/>
          <w:color w:val="000000"/>
          <w:szCs w:val="24"/>
        </w:rPr>
      </w:pPr>
      <w:r>
        <w:rPr>
          <w:rFonts w:hint="eastAsia" w:ascii="微软雅黑" w:hAnsi="微软雅黑"/>
          <w:b/>
          <w:bCs/>
          <w:color w:val="000000"/>
          <w:szCs w:val="24"/>
        </w:rPr>
        <w:t>热成像体温筛查：</w:t>
      </w:r>
    </w:p>
    <w:p>
      <w:pPr>
        <w:ind w:firstLine="480"/>
        <w:rPr>
          <w:rFonts w:ascii="微软雅黑" w:hAnsi="微软雅黑"/>
          <w:color w:val="000000"/>
          <w:szCs w:val="24"/>
        </w:rPr>
      </w:pPr>
      <w:r>
        <w:rPr>
          <w:rFonts w:hint="eastAsia" w:ascii="微软雅黑" w:hAnsi="微软雅黑"/>
          <w:b/>
          <w:bCs/>
          <w:color w:val="000000"/>
          <w:szCs w:val="24"/>
        </w:rPr>
        <w:t>热成像体温筛查</w:t>
      </w:r>
      <w:r>
        <w:rPr>
          <w:rFonts w:hint="eastAsia" w:ascii="微软雅黑" w:hAnsi="微软雅黑"/>
          <w:color w:val="000000"/>
          <w:szCs w:val="24"/>
        </w:rPr>
        <w:t>是指通过热像仪（非接触式方式）初步对人体表面温度进行检测，超过正常体温即判断存在发烧的可能性，这种情况下建议复测；复测方法，建议使用耳温枪或者水银温度计测温。</w:t>
      </w:r>
    </w:p>
    <w:p>
      <w:pPr>
        <w:ind w:firstLine="480"/>
        <w:rPr>
          <w:rFonts w:ascii="微软雅黑" w:hAnsi="微软雅黑"/>
          <w:color w:val="000000"/>
          <w:szCs w:val="24"/>
        </w:rPr>
      </w:pPr>
      <w:r>
        <w:rPr>
          <w:rFonts w:hint="eastAsia" w:ascii="微软雅黑" w:hAnsi="微软雅黑"/>
          <w:color w:val="000000"/>
          <w:szCs w:val="24"/>
        </w:rPr>
        <w:t>对于人体而言，体内温度相对是恒定的（具体内容：肛门温度： 36.6℃～38℃；口腔温度： 35.5℃～37.5℃；腋下温度 ：34.7℃～37.3℃；耳蜗温度： 35.8℃～38℃；额头温度： 35.8℃～37.8℃），但是人脸部温度，由于流汗或者风吹影响，会有一定的变化。测温安检门上的热成像相机通过检测人表面的热辐射进行测温，测温结果也会随着流汗或者风吹出现波动，因此</w:t>
      </w:r>
      <w:r>
        <w:rPr>
          <w:rFonts w:hint="eastAsia" w:ascii="微软雅黑" w:hAnsi="微软雅黑"/>
          <w:b/>
          <w:bCs/>
          <w:color w:val="000000"/>
          <w:szCs w:val="24"/>
        </w:rPr>
        <w:t>热成像体温筛查系统建议用于室内相对稳定环境</w:t>
      </w:r>
      <w:r>
        <w:rPr>
          <w:rFonts w:hint="eastAsia" w:ascii="微软雅黑" w:hAnsi="微软雅黑"/>
          <w:color w:val="000000"/>
          <w:szCs w:val="24"/>
        </w:rPr>
        <w:t>。</w:t>
      </w:r>
    </w:p>
    <w:p>
      <w:pPr>
        <w:pStyle w:val="5"/>
      </w:pPr>
      <w:bookmarkStart w:id="36" w:name="_Toc31804988"/>
      <w:bookmarkStart w:id="37" w:name="_Toc31807217"/>
      <w:r>
        <w:t>3</w:t>
      </w:r>
      <w:r>
        <w:rPr>
          <w:rFonts w:hint="eastAsia"/>
        </w:rPr>
        <w:t>.</w:t>
      </w:r>
      <w:r>
        <w:t>3.3</w:t>
      </w:r>
      <w:r>
        <w:rPr>
          <w:rFonts w:hint="eastAsia"/>
        </w:rPr>
        <w:t>系统组成</w:t>
      </w:r>
      <w:bookmarkEnd w:id="36"/>
      <w:bookmarkEnd w:id="37"/>
      <w:bookmarkStart w:id="38" w:name="_Toc31804989"/>
    </w:p>
    <w:p>
      <w:pPr>
        <w:rPr>
          <w:b/>
          <w:bCs/>
          <w:sz w:val="24"/>
          <w:szCs w:val="28"/>
        </w:rPr>
      </w:pPr>
      <w:r>
        <w:rPr>
          <w:rFonts w:hint="eastAsia"/>
          <w:b/>
          <w:bCs/>
          <w:sz w:val="24"/>
          <w:szCs w:val="28"/>
        </w:rPr>
        <w:t>测温人员通道</w:t>
      </w:r>
      <w:bookmarkEnd w:id="38"/>
    </w:p>
    <w:p>
      <w:pPr>
        <w:rPr>
          <w:rFonts w:ascii="微软雅黑" w:hAnsi="微软雅黑" w:cs="Times New Roman"/>
          <w:b/>
        </w:rPr>
      </w:pPr>
      <w:r>
        <w:rPr>
          <w:rFonts w:hint="eastAsia" w:ascii="微软雅黑" w:hAnsi="微软雅黑" w:cs="Times New Roman"/>
          <w:b/>
        </w:rPr>
        <w:t>推荐场景：</w:t>
      </w:r>
    </w:p>
    <w:p>
      <w:pPr>
        <w:ind w:firstLine="420" w:firstLineChars="200"/>
        <w:rPr>
          <w:rFonts w:ascii="微软雅黑" w:hAnsi="微软雅黑" w:cs="Times New Roman"/>
        </w:rPr>
      </w:pPr>
      <w:r>
        <w:rPr>
          <w:rFonts w:hint="eastAsia" w:ascii="微软雅黑" w:hAnsi="微软雅黑" w:cs="Times New Roman"/>
        </w:rPr>
        <w:t>室内主要出入口：学校/医院/公安/政府/工厂园区等人群聚集人流量大场景出入口</w:t>
      </w:r>
    </w:p>
    <w:p>
      <w:pPr>
        <w:ind w:firstLine="420" w:firstLineChars="200"/>
        <w:rPr>
          <w:rFonts w:ascii="微软雅黑" w:hAnsi="微软雅黑" w:cs="Times New Roman"/>
        </w:rPr>
      </w:pPr>
      <w:r>
        <w:rPr>
          <w:rFonts w:hint="eastAsia" w:ascii="微软雅黑" w:hAnsi="微软雅黑" w:cs="Times New Roman"/>
        </w:rPr>
        <w:t>交通核心通道：机场/铁路/车站/海关等核心通道</w:t>
      </w:r>
    </w:p>
    <w:p>
      <w:pPr>
        <w:ind w:firstLine="420" w:firstLineChars="200"/>
        <w:rPr>
          <w:rFonts w:ascii="微软雅黑" w:hAnsi="微软雅黑" w:cs="Times New Roman"/>
        </w:rPr>
      </w:pPr>
      <w:r>
        <w:rPr>
          <w:rFonts w:hint="eastAsia" w:ascii="微软雅黑" w:hAnsi="微软雅黑" w:cs="Times New Roman"/>
        </w:rPr>
        <w:t>公共场所：学校/医院等室内公共场所</w:t>
      </w:r>
    </w:p>
    <w:p>
      <w:pPr>
        <w:rPr>
          <w:b/>
          <w:bCs/>
          <w:sz w:val="24"/>
          <w:szCs w:val="28"/>
        </w:rPr>
      </w:pPr>
      <w:r>
        <w:rPr>
          <w:rFonts w:hint="eastAsia"/>
          <w:b/>
          <w:bCs/>
          <w:sz w:val="24"/>
          <w:szCs w:val="28"/>
        </w:rPr>
        <w:t>系统架构</w:t>
      </w:r>
    </w:p>
    <w:p>
      <w:pPr>
        <w:pStyle w:val="39"/>
        <w:numPr>
          <w:ilvl w:val="0"/>
          <w:numId w:val="3"/>
        </w:numPr>
        <w:ind w:firstLineChars="0"/>
        <w:rPr>
          <w:rFonts w:ascii="微软雅黑" w:hAnsi="微软雅黑" w:cs="Times New Roman"/>
        </w:rPr>
      </w:pPr>
      <w:r>
        <w:rPr>
          <w:rFonts w:ascii="微软雅黑" w:hAnsi="微软雅黑" w:cs="Times New Roman"/>
        </w:rPr>
        <w:t>系统由</w:t>
      </w:r>
      <w:r>
        <w:rPr>
          <w:rFonts w:hint="eastAsia" w:ascii="微软雅黑" w:hAnsi="微软雅黑" w:cs="Times New Roman"/>
        </w:rPr>
        <w:t>测温人员通道系统</w:t>
      </w:r>
      <w:r>
        <w:rPr>
          <w:rFonts w:ascii="微软雅黑" w:hAnsi="微软雅黑" w:cs="Times New Roman"/>
        </w:rPr>
        <w:t>和管理软件组成。</w:t>
      </w:r>
    </w:p>
    <w:p>
      <w:pPr>
        <w:pStyle w:val="39"/>
        <w:numPr>
          <w:ilvl w:val="0"/>
          <w:numId w:val="3"/>
        </w:numPr>
        <w:ind w:firstLineChars="0"/>
        <w:rPr>
          <w:rFonts w:ascii="微软雅黑" w:hAnsi="微软雅黑" w:cs="Times New Roman"/>
        </w:rPr>
      </w:pPr>
      <w:r>
        <w:rPr>
          <w:rFonts w:hint="eastAsia" w:ascii="微软雅黑" w:hAnsi="微软雅黑" w:cs="Times New Roman"/>
        </w:rPr>
        <w:t>测温人员通道系统包括人员通道及智能测温组件、人脸识别组件组成；</w:t>
      </w:r>
    </w:p>
    <w:p>
      <w:pPr>
        <w:pStyle w:val="39"/>
        <w:numPr>
          <w:ilvl w:val="0"/>
          <w:numId w:val="3"/>
        </w:numPr>
        <w:ind w:firstLineChars="0"/>
        <w:rPr>
          <w:rFonts w:ascii="微软雅黑" w:hAnsi="微软雅黑" w:cs="Times New Roman"/>
        </w:rPr>
      </w:pPr>
      <w:r>
        <w:rPr>
          <w:rFonts w:ascii="微软雅黑" w:hAnsi="微软雅黑" w:cs="Times New Roman"/>
        </w:rPr>
        <w:t>现场电脑安装4200客户端管理软件</w:t>
      </w:r>
      <w:r>
        <w:rPr>
          <w:rFonts w:hint="eastAsia" w:ascii="微软雅黑" w:hAnsi="微软雅黑" w:cs="Times New Roman"/>
        </w:rPr>
        <w:t>或者I</w:t>
      </w:r>
      <w:r>
        <w:rPr>
          <w:rFonts w:ascii="微软雅黑" w:hAnsi="微软雅黑" w:cs="Times New Roman"/>
        </w:rPr>
        <w:t>SC1.3</w:t>
      </w:r>
      <w:r>
        <w:rPr>
          <w:rFonts w:hint="eastAsia" w:ascii="微软雅黑" w:hAnsi="微软雅黑" w:cs="Times New Roman"/>
        </w:rPr>
        <w:t>平台</w:t>
      </w:r>
      <w:r>
        <w:rPr>
          <w:rFonts w:ascii="微软雅黑" w:hAnsi="微软雅黑" w:cs="Times New Roman"/>
        </w:rPr>
        <w:t>。</w:t>
      </w:r>
    </w:p>
    <w:p>
      <w:pPr>
        <w:rPr>
          <w:rFonts w:ascii="微软雅黑" w:hAnsi="微软雅黑" w:cs="Times New Roman"/>
        </w:rPr>
      </w:pPr>
      <w:r>
        <w:rPr>
          <w:rFonts w:ascii="微软雅黑" w:hAnsi="微软雅黑" w:cs="Times New Roman"/>
        </w:rPr>
        <w:t>系统拓扑图如下：</w:t>
      </w:r>
    </w:p>
    <w:p>
      <w:pPr>
        <w:jc w:val="center"/>
        <w:rPr>
          <w:rFonts w:ascii="微软雅黑" w:hAnsi="微软雅黑"/>
        </w:rPr>
      </w:pPr>
      <w:r>
        <w:rPr>
          <w:rFonts w:ascii="微软雅黑" w:hAnsi="微软雅黑"/>
        </w:rPr>
        <w:drawing>
          <wp:inline distT="0" distB="0" distL="0" distR="0">
            <wp:extent cx="4610100" cy="3279140"/>
            <wp:effectExtent l="0" t="0" r="0" b="0"/>
            <wp:docPr id="5" name="图片 5" descr="图片包含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包含 屏幕截图&#10;&#10;描述已自动生成"/>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616193" cy="3283789"/>
                    </a:xfrm>
                    <a:prstGeom prst="rect">
                      <a:avLst/>
                    </a:prstGeom>
                    <a:noFill/>
                  </pic:spPr>
                </pic:pic>
              </a:graphicData>
            </a:graphic>
          </wp:inline>
        </w:drawing>
      </w:r>
    </w:p>
    <w:p>
      <w:pPr>
        <w:jc w:val="center"/>
        <w:rPr>
          <w:rFonts w:ascii="微软雅黑" w:hAnsi="微软雅黑"/>
          <w:lang w:val="zh-CN"/>
        </w:rPr>
      </w:pPr>
      <w:r>
        <w:rPr>
          <w:rFonts w:hint="eastAsia" w:ascii="微软雅黑" w:hAnsi="微软雅黑"/>
          <w:lang w:val="zh-CN"/>
        </w:rPr>
        <w:t>图</w:t>
      </w:r>
      <w:r>
        <w:rPr>
          <w:rFonts w:ascii="微软雅黑" w:hAnsi="微软雅黑" w:cs="Times New Roman"/>
          <w:lang w:val="zh-CN"/>
        </w:rPr>
        <w:t>2</w:t>
      </w:r>
      <w:r>
        <w:rPr>
          <w:rFonts w:ascii="微软雅黑" w:hAnsi="微软雅黑"/>
          <w:lang w:val="zh-CN"/>
        </w:rPr>
        <w:t xml:space="preserve"> </w:t>
      </w:r>
      <w:r>
        <w:rPr>
          <w:rFonts w:hint="eastAsia" w:ascii="微软雅黑" w:hAnsi="微软雅黑"/>
          <w:lang w:val="zh-CN"/>
        </w:rPr>
        <w:t>测温人员通道方案系统拓扑图</w:t>
      </w:r>
    </w:p>
    <w:p>
      <w:pPr>
        <w:rPr>
          <w:b/>
          <w:bCs/>
          <w:sz w:val="24"/>
          <w:szCs w:val="28"/>
        </w:rPr>
      </w:pPr>
      <w:r>
        <w:rPr>
          <w:rFonts w:hint="eastAsia"/>
          <w:b/>
          <w:bCs/>
          <w:sz w:val="24"/>
          <w:szCs w:val="28"/>
        </w:rPr>
        <w:t>测温方案</w:t>
      </w:r>
    </w:p>
    <w:p>
      <w:pPr>
        <w:pStyle w:val="2"/>
        <w:ind w:firstLine="0" w:firstLineChars="0"/>
        <w:rPr>
          <w:rFonts w:ascii="微软雅黑" w:hAnsi="微软雅黑" w:cs="宋体"/>
          <w:color w:val="000000"/>
          <w:szCs w:val="21"/>
        </w:rPr>
      </w:pPr>
      <w:r>
        <w:rPr>
          <w:rFonts w:hint="eastAsia" w:ascii="微软雅黑" w:hAnsi="微软雅黑" w:cs="宋体"/>
          <w:color w:val="000000"/>
          <w:szCs w:val="21"/>
        </w:rPr>
        <w:t>两种应用模式，一种是身份核验+体温检测的模式，一种是人脸检测+体温检测的模式。</w:t>
      </w:r>
    </w:p>
    <w:p>
      <w:pPr>
        <w:rPr>
          <w:rFonts w:ascii="微软雅黑" w:hAnsi="微软雅黑"/>
          <w:b/>
          <w:bCs/>
          <w:szCs w:val="21"/>
        </w:rPr>
      </w:pPr>
      <w:r>
        <w:rPr>
          <w:rFonts w:hint="eastAsia" w:ascii="微软雅黑" w:hAnsi="微软雅黑"/>
          <w:b/>
          <w:bCs/>
          <w:szCs w:val="21"/>
        </w:rPr>
        <w:t>模式一：身份核验+体温检测</w:t>
      </w:r>
    </w:p>
    <w:p>
      <w:pPr>
        <w:ind w:firstLine="420" w:firstLineChars="200"/>
        <w:rPr>
          <w:rFonts w:ascii="微软雅黑" w:hAnsi="微软雅黑"/>
          <w:szCs w:val="21"/>
        </w:rPr>
      </w:pPr>
      <w:r>
        <w:rPr>
          <w:rFonts w:hint="eastAsia" w:ascii="微软雅黑" w:hAnsi="微软雅黑"/>
          <w:szCs w:val="21"/>
        </w:rPr>
        <w:t>该模式主要应用厂区、学校等场所，可在该类场所设置固定签到点（室内场景）部署智能人员通道，人员可在人脸识别组件上做人脸识别、刷卡、人证核验等方式，然后进行体温测试，在人脸组件上显示通过人员的温度数值，超过设定阈值可联动人员通道本地声光报警，同时可将测温数据与人员信息绑定上传至管理端4200客户端或者ISC平台，可在管理端管理软件可实时查看当前通过人员热力图，做到实时监测和实时报警。针对陌生人，身份核验失败后也可显示体温结果，通道不开门。</w:t>
      </w:r>
    </w:p>
    <w:p>
      <w:pPr>
        <w:ind w:firstLine="420" w:firstLineChars="200"/>
        <w:rPr>
          <w:rFonts w:ascii="微软雅黑" w:hAnsi="微软雅黑"/>
          <w:szCs w:val="21"/>
        </w:rPr>
      </w:pPr>
      <w:r>
        <w:rPr>
          <w:rFonts w:hint="eastAsia" w:ascii="微软雅黑" w:hAnsi="微软雅黑"/>
          <w:szCs w:val="21"/>
        </w:rPr>
        <w:t>此外，该模式也联动重点人员测温数据检测，可以有效对关注人员体温数据变化进行评估，以便及时作出响应。</w:t>
      </w:r>
    </w:p>
    <w:p>
      <w:pPr>
        <w:rPr>
          <w:rFonts w:ascii="微软雅黑" w:hAnsi="微软雅黑"/>
          <w:b/>
          <w:bCs/>
          <w:szCs w:val="21"/>
        </w:rPr>
      </w:pPr>
      <w:r>
        <w:rPr>
          <w:rFonts w:hint="eastAsia" w:ascii="微软雅黑" w:hAnsi="微软雅黑"/>
          <w:b/>
          <w:bCs/>
          <w:szCs w:val="21"/>
        </w:rPr>
        <w:t>模式二：人脸检测+体温检测</w:t>
      </w:r>
    </w:p>
    <w:p>
      <w:pPr>
        <w:ind w:firstLine="420" w:firstLineChars="200"/>
        <w:rPr>
          <w:rFonts w:ascii="微软雅黑" w:hAnsi="微软雅黑"/>
          <w:szCs w:val="21"/>
        </w:rPr>
      </w:pPr>
      <w:r>
        <w:rPr>
          <w:rFonts w:hint="eastAsia" w:ascii="微软雅黑" w:hAnsi="微软雅黑"/>
          <w:szCs w:val="21"/>
        </w:rPr>
        <w:t>该模式主要应用于机场、海关、车站、景区等场所，在安检前设置测温人员通道，检测到人脸后可进行体温测试，可以快速对通行人员体温进行检测，体温检测通过联动通道开门，提升通过效率，同时避免设备对其他非人体目标的无效测量数据，造成误报的情况。</w:t>
      </w:r>
    </w:p>
    <w:p>
      <w:pPr>
        <w:ind w:firstLine="420" w:firstLineChars="200"/>
        <w:rPr>
          <w:rFonts w:ascii="微软雅黑" w:hAnsi="微软雅黑"/>
          <w:szCs w:val="21"/>
        </w:rPr>
      </w:pPr>
      <w:r>
        <w:rPr>
          <w:rFonts w:hint="eastAsia" w:ascii="微软雅黑" w:hAnsi="微软雅黑"/>
          <w:szCs w:val="21"/>
        </w:rPr>
        <w:t>该模式下的测温数据及抓拍人脸可上传至管理端4200客户端或者ISC平台，可在管理端管理软件可实时查看当前通过人员热力图，做到实时监测和实时报警。</w:t>
      </w:r>
    </w:p>
    <w:p>
      <w:pPr>
        <w:ind w:firstLine="420" w:firstLineChars="200"/>
        <w:jc w:val="left"/>
        <w:rPr>
          <w:rFonts w:ascii="微软雅黑" w:hAnsi="微软雅黑"/>
          <w:szCs w:val="21"/>
          <w:lang w:val="zh-CN"/>
        </w:rPr>
      </w:pPr>
      <w:r>
        <w:rPr>
          <w:rFonts w:hint="eastAsia" w:ascii="微软雅黑" w:hAnsi="微软雅黑"/>
          <w:szCs w:val="21"/>
          <w:lang w:val="zh-CN"/>
        </w:rPr>
        <w:t>根据系统功能模式主要有两种业务流程，其中身份核验+体温检测模式如下：</w:t>
      </w:r>
    </w:p>
    <w:p>
      <w:pPr>
        <w:ind w:firstLine="420" w:firstLineChars="200"/>
        <w:jc w:val="left"/>
        <w:rPr>
          <w:rFonts w:ascii="微软雅黑" w:hAnsi="微软雅黑"/>
          <w:szCs w:val="21"/>
          <w:lang w:val="zh-CN"/>
        </w:rPr>
      </w:pPr>
      <w:r>
        <w:rPr>
          <w:rFonts w:hint="eastAsia" w:ascii="微软雅黑" w:hAnsi="微软雅黑"/>
          <w:szCs w:val="21"/>
          <w:lang w:val="zh-CN"/>
        </w:rPr>
        <w:t>另外，人员信息核验不通过，屏幕上也可显示体温测试结果，可人工参与核验身份信息及温度结果。</w:t>
      </w:r>
    </w:p>
    <w:p>
      <w:pPr>
        <w:pStyle w:val="2"/>
        <w:rPr>
          <w:rFonts w:hint="eastAsia"/>
          <w:lang w:val="zh-CN"/>
        </w:rPr>
      </w:pPr>
    </w:p>
    <w:p>
      <w:pPr>
        <w:pStyle w:val="2"/>
        <w:rPr>
          <w:rFonts w:ascii="微软雅黑" w:hAnsi="微软雅黑"/>
          <w:lang w:val="zh-CN"/>
        </w:rPr>
      </w:pPr>
      <w:r>
        <w:rPr>
          <w:rFonts w:ascii="微软雅黑" w:hAnsi="微软雅黑"/>
        </w:rPr>
        <w:drawing>
          <wp:inline distT="0" distB="0" distL="0" distR="0">
            <wp:extent cx="5273675" cy="1876425"/>
            <wp:effectExtent l="0" t="0" r="317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75974" cy="1877197"/>
                    </a:xfrm>
                    <a:prstGeom prst="rect">
                      <a:avLst/>
                    </a:prstGeom>
                    <a:noFill/>
                  </pic:spPr>
                </pic:pic>
              </a:graphicData>
            </a:graphic>
          </wp:inline>
        </w:drawing>
      </w:r>
    </w:p>
    <w:p>
      <w:pPr>
        <w:jc w:val="center"/>
        <w:rPr>
          <w:rFonts w:ascii="微软雅黑" w:hAnsi="微软雅黑"/>
          <w:lang w:val="zh-CN"/>
        </w:rPr>
      </w:pPr>
      <w:r>
        <w:rPr>
          <w:rFonts w:hint="eastAsia" w:ascii="微软雅黑" w:hAnsi="微软雅黑"/>
          <w:lang w:val="zh-CN"/>
        </w:rPr>
        <w:t>图</w:t>
      </w:r>
      <w:r>
        <w:rPr>
          <w:rFonts w:ascii="微软雅黑" w:hAnsi="微软雅黑" w:cs="Times New Roman"/>
          <w:lang w:val="zh-CN"/>
        </w:rPr>
        <w:t>3</w:t>
      </w:r>
      <w:r>
        <w:rPr>
          <w:rFonts w:ascii="微软雅黑" w:hAnsi="微软雅黑"/>
          <w:lang w:val="zh-CN"/>
        </w:rPr>
        <w:t xml:space="preserve"> </w:t>
      </w:r>
      <w:r>
        <w:rPr>
          <w:rFonts w:hint="eastAsia" w:ascii="微软雅黑" w:hAnsi="微软雅黑"/>
          <w:lang w:val="zh-CN"/>
        </w:rPr>
        <w:t>测温人员通道方案业务流程图</w:t>
      </w:r>
    </w:p>
    <w:p>
      <w:pPr>
        <w:pStyle w:val="2"/>
        <w:rPr>
          <w:lang w:val="zh-CN"/>
        </w:rPr>
      </w:pPr>
    </w:p>
    <w:p>
      <w:pPr>
        <w:pStyle w:val="2"/>
        <w:rPr>
          <w:lang w:val="zh-CN"/>
        </w:rPr>
      </w:pPr>
    </w:p>
    <w:p>
      <w:pPr>
        <w:pStyle w:val="2"/>
        <w:rPr>
          <w:lang w:val="zh-CN"/>
        </w:rPr>
      </w:pPr>
    </w:p>
    <w:p>
      <w:pPr>
        <w:pStyle w:val="2"/>
        <w:rPr>
          <w:lang w:val="zh-CN"/>
        </w:rPr>
      </w:pPr>
    </w:p>
    <w:p>
      <w:pPr>
        <w:pStyle w:val="2"/>
        <w:rPr>
          <w:lang w:val="zh-CN"/>
        </w:rPr>
      </w:pPr>
    </w:p>
    <w:p>
      <w:pPr>
        <w:pStyle w:val="2"/>
        <w:rPr>
          <w:lang w:val="zh-CN"/>
        </w:rPr>
      </w:pPr>
    </w:p>
    <w:p>
      <w:pPr>
        <w:pStyle w:val="2"/>
        <w:rPr>
          <w:rFonts w:hint="eastAsia"/>
          <w:lang w:val="zh-CN"/>
        </w:rPr>
      </w:pPr>
    </w:p>
    <w:p>
      <w:pPr>
        <w:jc w:val="left"/>
        <w:rPr>
          <w:rFonts w:ascii="微软雅黑" w:hAnsi="微软雅黑"/>
          <w:lang w:val="zh-CN"/>
        </w:rPr>
      </w:pPr>
      <w:r>
        <w:rPr>
          <w:rFonts w:hint="eastAsia" w:ascii="微软雅黑" w:hAnsi="微软雅黑"/>
          <w:lang w:val="zh-CN"/>
        </w:rPr>
        <w:t>对于人脸检测+体温检测模式如下：</w:t>
      </w:r>
    </w:p>
    <w:p>
      <w:pPr>
        <w:pStyle w:val="2"/>
        <w:rPr>
          <w:rFonts w:ascii="微软雅黑" w:hAnsi="微软雅黑"/>
          <w:lang w:val="zh-CN"/>
        </w:rPr>
      </w:pPr>
      <w:r>
        <w:rPr>
          <w:rFonts w:ascii="微软雅黑" w:hAnsi="微软雅黑"/>
        </w:rPr>
        <w:drawing>
          <wp:inline distT="0" distB="0" distL="0" distR="0">
            <wp:extent cx="4823460" cy="215582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828369" cy="2158612"/>
                    </a:xfrm>
                    <a:prstGeom prst="rect">
                      <a:avLst/>
                    </a:prstGeom>
                    <a:noFill/>
                  </pic:spPr>
                </pic:pic>
              </a:graphicData>
            </a:graphic>
          </wp:inline>
        </w:drawing>
      </w:r>
    </w:p>
    <w:p>
      <w:pPr>
        <w:jc w:val="center"/>
        <w:rPr>
          <w:rFonts w:ascii="微软雅黑" w:hAnsi="微软雅黑"/>
          <w:lang w:val="zh-CN"/>
        </w:rPr>
      </w:pPr>
      <w:r>
        <w:rPr>
          <w:rFonts w:hint="eastAsia" w:ascii="微软雅黑" w:hAnsi="微软雅黑"/>
          <w:lang w:val="zh-CN"/>
        </w:rPr>
        <w:t>图</w:t>
      </w:r>
      <w:r>
        <w:rPr>
          <w:rFonts w:ascii="微软雅黑" w:hAnsi="微软雅黑" w:cs="Times New Roman"/>
          <w:lang w:val="zh-CN"/>
        </w:rPr>
        <w:t>4</w:t>
      </w:r>
      <w:r>
        <w:rPr>
          <w:rFonts w:ascii="微软雅黑" w:hAnsi="微软雅黑"/>
          <w:lang w:val="zh-CN"/>
        </w:rPr>
        <w:t xml:space="preserve"> </w:t>
      </w:r>
      <w:r>
        <w:rPr>
          <w:rFonts w:hint="eastAsia" w:ascii="微软雅黑" w:hAnsi="微软雅黑"/>
          <w:lang w:val="zh-CN"/>
        </w:rPr>
        <w:t>测温人员通道方案业务流程图</w:t>
      </w:r>
    </w:p>
    <w:p>
      <w:pPr>
        <w:rPr>
          <w:b/>
          <w:bCs/>
          <w:sz w:val="24"/>
          <w:szCs w:val="28"/>
        </w:rPr>
      </w:pPr>
      <w:bookmarkStart w:id="39" w:name="_Toc31040330"/>
      <w:r>
        <w:rPr>
          <w:rFonts w:hint="eastAsia"/>
          <w:b/>
          <w:bCs/>
          <w:sz w:val="24"/>
          <w:szCs w:val="28"/>
        </w:rPr>
        <w:t>系统功能</w:t>
      </w:r>
      <w:bookmarkEnd w:id="39"/>
    </w:p>
    <w:p>
      <w:pPr>
        <w:pStyle w:val="39"/>
        <w:numPr>
          <w:ilvl w:val="0"/>
          <w:numId w:val="4"/>
        </w:numPr>
        <w:spacing w:line="360" w:lineRule="auto"/>
        <w:ind w:firstLineChars="0"/>
        <w:rPr>
          <w:rFonts w:ascii="微软雅黑" w:hAnsi="微软雅黑" w:cs="Times New Roman"/>
        </w:rPr>
      </w:pPr>
      <w:r>
        <w:rPr>
          <w:rFonts w:hint="eastAsia" w:ascii="微软雅黑" w:hAnsi="微软雅黑" w:cs="Times New Roman"/>
        </w:rPr>
        <w:t>门禁：通过人脸组件实现进出人员权限管控及体温检测，并输出I/O开关量控制闸机开门；</w:t>
      </w:r>
    </w:p>
    <w:p>
      <w:pPr>
        <w:pStyle w:val="39"/>
        <w:numPr>
          <w:ilvl w:val="0"/>
          <w:numId w:val="4"/>
        </w:numPr>
        <w:spacing w:line="360" w:lineRule="auto"/>
        <w:ind w:firstLineChars="0"/>
        <w:rPr>
          <w:rFonts w:ascii="微软雅黑" w:hAnsi="微软雅黑" w:cs="Times New Roman"/>
        </w:rPr>
      </w:pPr>
      <w:r>
        <w:rPr>
          <w:rFonts w:hint="eastAsia" w:ascii="微软雅黑" w:hAnsi="微软雅黑" w:cs="Times New Roman"/>
        </w:rPr>
        <w:t>异常语音报警：可对通行人员的体温进行实时检测，对检测异常体温在人脸组件进行UI提示及语音报警；</w:t>
      </w:r>
    </w:p>
    <w:p>
      <w:pPr>
        <w:pStyle w:val="39"/>
        <w:numPr>
          <w:ilvl w:val="0"/>
          <w:numId w:val="4"/>
        </w:numPr>
        <w:spacing w:line="360" w:lineRule="auto"/>
        <w:ind w:firstLineChars="0"/>
        <w:rPr>
          <w:rFonts w:ascii="微软雅黑" w:hAnsi="微软雅黑" w:cs="Times New Roman"/>
        </w:rPr>
      </w:pPr>
      <w:r>
        <w:rPr>
          <w:rFonts w:hint="eastAsia" w:ascii="微软雅黑" w:hAnsi="微软雅黑" w:cs="Times New Roman"/>
        </w:rPr>
        <w:t>数据管理：可对通行人员的身份信息及体温数据统一由人脸组件上传至客户端或平台软件，同时支持上报异常体温告警事件至客户端平台软件。</w:t>
      </w:r>
    </w:p>
    <w:p>
      <w:pPr>
        <w:jc w:val="center"/>
        <w:rPr>
          <w:rFonts w:ascii="微软雅黑" w:hAnsi="微软雅黑" w:cs="Times New Roman"/>
        </w:rPr>
      </w:pPr>
      <w:r>
        <w:rPr>
          <w:rFonts w:ascii="微软雅黑" w:hAnsi="微软雅黑" w:cs="Times New Roman"/>
        </w:rPr>
        <w:drawing>
          <wp:inline distT="0" distB="0" distL="0" distR="0">
            <wp:extent cx="5274310" cy="2964180"/>
            <wp:effectExtent l="0" t="0" r="0" b="0"/>
            <wp:docPr id="37" name="图片 37" descr="E:\2020年\03-人员通道资料梳理\产品彩页\测温设备资料\4200测温截图\4200测温截图\事件查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E:\2020年\03-人员通道资料梳理\产品彩页\测温设备资料\4200测温截图\4200测温截图\事件查询.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274310" cy="2964589"/>
                    </a:xfrm>
                    <a:prstGeom prst="rect">
                      <a:avLst/>
                    </a:prstGeom>
                    <a:noFill/>
                    <a:ln>
                      <a:noFill/>
                    </a:ln>
                  </pic:spPr>
                </pic:pic>
              </a:graphicData>
            </a:graphic>
          </wp:inline>
        </w:drawing>
      </w:r>
    </w:p>
    <w:p>
      <w:pPr>
        <w:rPr>
          <w:b/>
          <w:bCs/>
          <w:sz w:val="28"/>
          <w:szCs w:val="28"/>
        </w:rPr>
      </w:pPr>
      <w:r>
        <w:rPr>
          <w:rFonts w:hint="eastAsia"/>
          <w:b/>
          <w:bCs/>
          <w:sz w:val="28"/>
          <w:szCs w:val="28"/>
        </w:rPr>
        <w:t>系统优势</w:t>
      </w:r>
    </w:p>
    <w:p>
      <w:pPr>
        <w:pStyle w:val="39"/>
        <w:numPr>
          <w:ilvl w:val="0"/>
          <w:numId w:val="5"/>
        </w:numPr>
        <w:spacing w:line="360" w:lineRule="auto"/>
        <w:ind w:firstLineChars="0"/>
        <w:rPr>
          <w:rFonts w:ascii="微软雅黑" w:hAnsi="微软雅黑" w:cs="Times New Roman"/>
        </w:rPr>
      </w:pPr>
      <w:r>
        <w:rPr>
          <w:rFonts w:hint="eastAsia" w:ascii="微软雅黑" w:hAnsi="微软雅黑" w:cs="Times New Roman"/>
        </w:rPr>
        <w:t>人员身份核验+体温检测：人员信息与温度体征信息绑定，快速确认人员信息，提升核验效率，保证快速通行；</w:t>
      </w:r>
    </w:p>
    <w:p>
      <w:pPr>
        <w:pStyle w:val="39"/>
        <w:numPr>
          <w:ilvl w:val="0"/>
          <w:numId w:val="5"/>
        </w:numPr>
        <w:spacing w:line="360" w:lineRule="auto"/>
        <w:ind w:firstLineChars="0"/>
        <w:rPr>
          <w:rFonts w:ascii="微软雅黑" w:hAnsi="微软雅黑" w:cs="Times New Roman"/>
        </w:rPr>
      </w:pPr>
      <w:r>
        <w:rPr>
          <w:rFonts w:hint="eastAsia" w:ascii="微软雅黑" w:hAnsi="微软雅黑" w:cs="Times New Roman"/>
        </w:rPr>
        <w:t>配置方便，快速预警：根据实际需求配置体温检测阈值，判定结果可直接在组件上显示，异常情况有语音报警，检查人员可快速响应；</w:t>
      </w:r>
    </w:p>
    <w:p>
      <w:pPr>
        <w:pStyle w:val="39"/>
        <w:numPr>
          <w:ilvl w:val="0"/>
          <w:numId w:val="5"/>
        </w:numPr>
        <w:spacing w:line="360" w:lineRule="auto"/>
        <w:ind w:firstLineChars="0"/>
        <w:rPr>
          <w:rFonts w:ascii="微软雅黑" w:hAnsi="微软雅黑" w:cs="Times New Roman"/>
        </w:rPr>
      </w:pPr>
      <w:r>
        <w:rPr>
          <w:rFonts w:hint="eastAsia" w:ascii="微软雅黑" w:hAnsi="微软雅黑" w:cs="Times New Roman"/>
        </w:rPr>
        <w:t>安全、可靠、实时：非接触式测温，测温范围30~45℃，测温精度±0.5℃，测温数据可统一上传至平台管理，满足了数据实时性要求，便于紧急情况快速决策。</w:t>
      </w:r>
    </w:p>
    <w:p>
      <w:pPr>
        <w:pStyle w:val="5"/>
      </w:pPr>
      <w:bookmarkStart w:id="40" w:name="_Toc31804990"/>
      <w:bookmarkStart w:id="41" w:name="_Toc31807218"/>
      <w:r>
        <w:t>3</w:t>
      </w:r>
      <w:r>
        <w:rPr>
          <w:rFonts w:hint="eastAsia"/>
        </w:rPr>
        <w:t>.</w:t>
      </w:r>
      <w:r>
        <w:t>3.4</w:t>
      </w:r>
      <w:r>
        <w:rPr>
          <w:rFonts w:hint="eastAsia"/>
        </w:rPr>
        <w:t>通道测温组成产品介绍</w:t>
      </w:r>
      <w:bookmarkEnd w:id="40"/>
      <w:bookmarkEnd w:id="41"/>
    </w:p>
    <w:p>
      <w:pPr>
        <w:pStyle w:val="2"/>
        <w:rPr>
          <w:rFonts w:ascii="微软雅黑" w:hAnsi="微软雅黑"/>
        </w:rPr>
      </w:pPr>
      <w:r>
        <w:rPr>
          <w:rFonts w:ascii="微软雅黑" w:hAnsi="微软雅黑"/>
        </w:rPr>
        <w:drawing>
          <wp:inline distT="0" distB="0" distL="0" distR="0">
            <wp:extent cx="2414270" cy="2651760"/>
            <wp:effectExtent l="0" t="0" r="0" b="0"/>
            <wp:docPr id="31" name="图片 31" descr="图片包含 电子产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图片包含 电子产品&#10;&#10;描述已自动生成"/>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414270" cy="2651760"/>
                    </a:xfrm>
                    <a:prstGeom prst="rect">
                      <a:avLst/>
                    </a:prstGeom>
                    <a:noFill/>
                  </pic:spPr>
                </pic:pic>
              </a:graphicData>
            </a:graphic>
          </wp:inline>
        </w:drawing>
      </w:r>
    </w:p>
    <w:p>
      <w:pPr>
        <w:pStyle w:val="2"/>
        <w:ind w:firstLine="1785" w:firstLineChars="850"/>
        <w:jc w:val="left"/>
        <w:rPr>
          <w:rFonts w:ascii="微软雅黑" w:hAnsi="微软雅黑"/>
          <w:lang w:val="zh-CN"/>
        </w:rPr>
      </w:pPr>
      <w:r>
        <w:rPr>
          <w:rFonts w:hint="eastAsia" w:ascii="微软雅黑" w:hAnsi="微软雅黑"/>
          <w:lang w:val="zh-CN"/>
        </w:rPr>
        <w:t>智能测温组件</w:t>
      </w:r>
    </w:p>
    <w:p>
      <w:pPr>
        <w:rPr>
          <w:b/>
          <w:bCs/>
          <w:sz w:val="24"/>
          <w:szCs w:val="24"/>
        </w:rPr>
      </w:pPr>
      <w:r>
        <w:rPr>
          <w:rFonts w:hint="eastAsia"/>
          <w:b/>
          <w:bCs/>
          <w:sz w:val="24"/>
          <w:szCs w:val="24"/>
        </w:rPr>
        <w:t>产品参数：</w:t>
      </w:r>
    </w:p>
    <w:p>
      <w:pPr>
        <w:rPr>
          <w:rFonts w:ascii="微软雅黑" w:hAnsi="微软雅黑"/>
          <w:lang w:val="zh-CN"/>
        </w:rPr>
      </w:pPr>
      <w:r>
        <w:rPr>
          <w:rFonts w:hint="eastAsia" w:ascii="微软雅黑" w:hAnsi="微软雅黑"/>
          <w:lang w:val="zh-CN"/>
        </w:rPr>
        <w:t xml:space="preserve">1、无感测温：可对通过安检门的人员进行脸部温度测试并进行人员精度匹配，温度精度度：±0.5℃，测试距离：0.3米-3米； </w:t>
      </w:r>
    </w:p>
    <w:p>
      <w:pPr>
        <w:rPr>
          <w:rFonts w:ascii="微软雅黑" w:hAnsi="微软雅黑"/>
          <w:lang w:val="zh-CN"/>
        </w:rPr>
      </w:pPr>
      <w:r>
        <w:rPr>
          <w:rFonts w:hint="eastAsia" w:ascii="微软雅黑" w:hAnsi="微软雅黑"/>
          <w:lang w:val="zh-CN"/>
        </w:rPr>
        <w:t>2、体温数据结果统计：测温组件检测温度人脸组件UI显示体温信息，对通行人员的身份信息及体温数据统一由人脸组件上传至平台软件；</w:t>
      </w:r>
    </w:p>
    <w:p>
      <w:pPr>
        <w:rPr>
          <w:rFonts w:ascii="微软雅黑" w:hAnsi="微软雅黑"/>
          <w:lang w:val="zh-CN"/>
        </w:rPr>
      </w:pPr>
      <w:r>
        <w:rPr>
          <w:rFonts w:ascii="微软雅黑" w:hAnsi="微软雅黑"/>
          <w:lang w:val="zh-CN"/>
        </w:rPr>
        <w:t>3</w:t>
      </w:r>
      <w:r>
        <w:rPr>
          <w:rFonts w:hint="eastAsia" w:ascii="微软雅黑" w:hAnsi="微软雅黑"/>
          <w:lang w:val="zh-CN"/>
        </w:rPr>
        <w:t>、门禁管控：通过由人脸组件管理菜单配置体温检测阈值以及异常体温是否开门放行；通过人脸组件实现进出人员权限管控及体温检测，并输出I/O开关量控制闸机开门；对通行人员的体温进行实时检测，对检测异常体温在人脸组件进行UI提示及语音报警；</w:t>
      </w:r>
    </w:p>
    <w:p>
      <w:pPr>
        <w:rPr>
          <w:rFonts w:ascii="微软雅黑" w:hAnsi="微软雅黑"/>
          <w:lang w:val="zh-CN"/>
        </w:rPr>
      </w:pPr>
      <w:r>
        <w:rPr>
          <w:rFonts w:ascii="微软雅黑" w:hAnsi="微软雅黑"/>
          <w:lang w:val="zh-CN"/>
        </w:rPr>
        <w:t>4</w:t>
      </w:r>
      <w:r>
        <w:rPr>
          <w:rFonts w:hint="eastAsia" w:ascii="微软雅黑" w:hAnsi="微软雅黑"/>
          <w:lang w:val="zh-CN"/>
        </w:rPr>
        <w:t>、认证方式扩展：可选配身份证阅读器配合人脸组件实现人证比对+测温功能；</w:t>
      </w:r>
    </w:p>
    <w:p>
      <w:pPr>
        <w:rPr>
          <w:rFonts w:ascii="微软雅黑" w:hAnsi="微软雅黑"/>
          <w:lang w:val="zh-CN"/>
        </w:rPr>
      </w:pPr>
      <w:r>
        <w:rPr>
          <w:rFonts w:ascii="微软雅黑" w:hAnsi="微软雅黑"/>
          <w:lang w:val="zh-CN"/>
        </w:rPr>
        <w:t>5</w:t>
      </w:r>
      <w:r>
        <w:rPr>
          <w:rFonts w:hint="eastAsia" w:ascii="微软雅黑" w:hAnsi="微软雅黑"/>
          <w:lang w:val="zh-CN"/>
        </w:rPr>
        <w:t>、语音报警：集成了语音模块，可根据用户需求定制语音播报内容测温人脸安检门；</w:t>
      </w:r>
    </w:p>
    <w:p>
      <w:pPr>
        <w:rPr>
          <w:rFonts w:ascii="微软雅黑" w:hAnsi="微软雅黑"/>
          <w:lang w:val="zh-CN"/>
        </w:rPr>
      </w:pPr>
      <w:r>
        <w:rPr>
          <w:rFonts w:hint="eastAsia" w:ascii="微软雅黑" w:hAnsi="微软雅黑"/>
          <w:lang w:val="zh-CN"/>
        </w:rPr>
        <w:t>6、系统扩展：可提供设备SDK供第三方平台对接</w:t>
      </w:r>
    </w:p>
    <w:p>
      <w:pPr>
        <w:pStyle w:val="5"/>
      </w:pPr>
      <w:bookmarkStart w:id="42" w:name="_Toc31804991"/>
      <w:bookmarkStart w:id="43" w:name="_Toc31807219"/>
      <w:r>
        <w:t>3</w:t>
      </w:r>
      <w:r>
        <w:rPr>
          <w:rFonts w:hint="eastAsia"/>
        </w:rPr>
        <w:t>.</w:t>
      </w:r>
      <w:r>
        <w:t>3.5</w:t>
      </w:r>
      <w:r>
        <w:rPr>
          <w:rFonts w:hint="eastAsia"/>
        </w:rPr>
        <w:t>立式测温产品介绍</w:t>
      </w:r>
      <w:bookmarkEnd w:id="42"/>
      <w:bookmarkEnd w:id="43"/>
    </w:p>
    <w:p>
      <w:pPr>
        <w:rPr>
          <w:rFonts w:hint="eastAsia" w:ascii="微软雅黑" w:hAnsi="微软雅黑" w:eastAsia="微软雅黑"/>
          <w:lang w:eastAsia="zh-CN"/>
        </w:rPr>
      </w:pPr>
      <w:r>
        <w:rPr>
          <w:rFonts w:hint="eastAsia" w:ascii="微软雅黑" w:hAnsi="微软雅黑" w:eastAsia="微软雅黑"/>
          <w:lang w:eastAsia="zh-CN"/>
        </w:rPr>
        <w:drawing>
          <wp:inline distT="0" distB="0" distL="114300" distR="114300">
            <wp:extent cx="1190625" cy="2990215"/>
            <wp:effectExtent l="0" t="0" r="9525" b="635"/>
            <wp:docPr id="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1"/>
                    </pic:cNvPicPr>
                  </pic:nvPicPr>
                  <pic:blipFill>
                    <a:blip r:embed="rId17"/>
                    <a:stretch>
                      <a:fillRect/>
                    </a:stretch>
                  </pic:blipFill>
                  <pic:spPr>
                    <a:xfrm>
                      <a:off x="0" y="0"/>
                      <a:ext cx="1190625" cy="2990215"/>
                    </a:xfrm>
                    <a:prstGeom prst="rect">
                      <a:avLst/>
                    </a:prstGeom>
                  </pic:spPr>
                </pic:pic>
              </a:graphicData>
            </a:graphic>
          </wp:inline>
        </w:drawing>
      </w:r>
    </w:p>
    <w:p>
      <w:pPr>
        <w:pStyle w:val="39"/>
        <w:numPr>
          <w:ilvl w:val="0"/>
          <w:numId w:val="6"/>
        </w:numPr>
        <w:spacing w:line="276" w:lineRule="auto"/>
        <w:ind w:firstLineChars="0"/>
        <w:rPr>
          <w:rFonts w:ascii="微软雅黑" w:hAnsi="微软雅黑"/>
          <w:szCs w:val="21"/>
        </w:rPr>
      </w:pPr>
      <w:r>
        <w:rPr>
          <w:rFonts w:hint="eastAsia" w:ascii="微软雅黑" w:hAnsi="微软雅黑"/>
          <w:szCs w:val="21"/>
        </w:rPr>
        <w:t>设备</w:t>
      </w:r>
      <w:r>
        <w:rPr>
          <w:rFonts w:ascii="微软雅黑" w:hAnsi="微软雅黑"/>
          <w:szCs w:val="21"/>
        </w:rPr>
        <w:t>采用</w:t>
      </w:r>
      <w:r>
        <w:rPr>
          <w:rFonts w:hint="eastAsia" w:ascii="微软雅黑" w:hAnsi="微软雅黑"/>
          <w:szCs w:val="21"/>
        </w:rPr>
        <w:t>立式金属</w:t>
      </w:r>
      <w:r>
        <w:rPr>
          <w:rFonts w:ascii="微软雅黑" w:hAnsi="微软雅黑"/>
          <w:szCs w:val="21"/>
        </w:rPr>
        <w:t>支架</w:t>
      </w:r>
      <w:r>
        <w:rPr>
          <w:rFonts w:hint="eastAsia" w:ascii="微软雅黑" w:hAnsi="微软雅黑"/>
          <w:szCs w:val="21"/>
        </w:rPr>
        <w:t>设计，支持移动快速</w:t>
      </w:r>
      <w:r>
        <w:rPr>
          <w:rFonts w:ascii="微软雅黑" w:hAnsi="微软雅黑"/>
          <w:szCs w:val="21"/>
        </w:rPr>
        <w:t>部署，现场安装简单方便</w:t>
      </w:r>
      <w:r>
        <w:rPr>
          <w:rFonts w:hint="eastAsia" w:ascii="微软雅黑" w:hAnsi="微软雅黑"/>
          <w:szCs w:val="21"/>
        </w:rPr>
        <w:t>；</w:t>
      </w:r>
    </w:p>
    <w:p>
      <w:pPr>
        <w:pStyle w:val="39"/>
        <w:numPr>
          <w:ilvl w:val="0"/>
          <w:numId w:val="6"/>
        </w:numPr>
        <w:spacing w:line="276" w:lineRule="auto"/>
        <w:ind w:firstLineChars="0"/>
        <w:rPr>
          <w:rFonts w:ascii="微软雅黑" w:hAnsi="微软雅黑"/>
          <w:szCs w:val="21"/>
        </w:rPr>
      </w:pPr>
      <w:r>
        <w:rPr>
          <w:rFonts w:hint="eastAsia" w:ascii="微软雅黑" w:hAnsi="微软雅黑"/>
          <w:szCs w:val="21"/>
        </w:rPr>
        <w:t>设备采用10.1英寸</w:t>
      </w:r>
      <w:r>
        <w:rPr>
          <w:rFonts w:ascii="微软雅黑" w:hAnsi="微软雅黑"/>
          <w:szCs w:val="21"/>
        </w:rPr>
        <w:t>触摸显示屏，</w:t>
      </w:r>
      <w:r>
        <w:rPr>
          <w:rFonts w:hint="eastAsia" w:ascii="微软雅黑" w:hAnsi="微软雅黑"/>
          <w:szCs w:val="21"/>
        </w:rPr>
        <w:t>支持</w:t>
      </w:r>
      <w:r>
        <w:rPr>
          <w:rFonts w:ascii="微软雅黑" w:hAnsi="微软雅黑"/>
          <w:szCs w:val="21"/>
        </w:rPr>
        <w:t>在</w:t>
      </w:r>
      <w:r>
        <w:rPr>
          <w:rFonts w:hint="eastAsia" w:ascii="微软雅黑" w:hAnsi="微软雅黑"/>
          <w:szCs w:val="21"/>
        </w:rPr>
        <w:t>屏幕显示人员最高</w:t>
      </w:r>
      <w:r>
        <w:rPr>
          <w:rFonts w:ascii="微软雅黑" w:hAnsi="微软雅黑"/>
          <w:szCs w:val="21"/>
        </w:rPr>
        <w:t>体温</w:t>
      </w:r>
      <w:r>
        <w:rPr>
          <w:rFonts w:hint="eastAsia" w:ascii="微软雅黑" w:hAnsi="微软雅黑"/>
          <w:szCs w:val="21"/>
        </w:rPr>
        <w:t>检测数据；</w:t>
      </w:r>
    </w:p>
    <w:p>
      <w:pPr>
        <w:pStyle w:val="39"/>
        <w:numPr>
          <w:ilvl w:val="0"/>
          <w:numId w:val="6"/>
        </w:numPr>
        <w:spacing w:line="276" w:lineRule="auto"/>
        <w:ind w:firstLineChars="0"/>
        <w:rPr>
          <w:rFonts w:ascii="微软雅黑" w:hAnsi="微软雅黑"/>
          <w:szCs w:val="21"/>
        </w:rPr>
      </w:pPr>
      <w:r>
        <w:rPr>
          <w:rFonts w:hint="eastAsia" w:ascii="微软雅黑" w:hAnsi="微软雅黑"/>
          <w:szCs w:val="21"/>
        </w:rPr>
        <w:t>设备采用</w:t>
      </w:r>
      <w:r>
        <w:rPr>
          <w:rFonts w:ascii="微软雅黑" w:hAnsi="微软雅黑"/>
          <w:szCs w:val="21"/>
        </w:rPr>
        <w:t>200</w:t>
      </w:r>
      <w:r>
        <w:rPr>
          <w:rFonts w:hint="eastAsia" w:ascii="微软雅黑" w:hAnsi="微软雅黑"/>
          <w:szCs w:val="21"/>
        </w:rPr>
        <w:t>万广角宽动态摄像头，人脸识别距离0</w:t>
      </w:r>
      <w:r>
        <w:rPr>
          <w:rFonts w:ascii="微软雅黑" w:hAnsi="微软雅黑"/>
          <w:szCs w:val="21"/>
        </w:rPr>
        <w:t>.3~2m</w:t>
      </w:r>
      <w:r>
        <w:rPr>
          <w:rFonts w:hint="eastAsia" w:ascii="微软雅黑" w:hAnsi="微软雅黑"/>
          <w:szCs w:val="21"/>
        </w:rPr>
        <w:t>，适应身高范围</w:t>
      </w:r>
      <w:r>
        <w:rPr>
          <w:rFonts w:ascii="微软雅黑" w:hAnsi="微软雅黑"/>
          <w:szCs w:val="21"/>
        </w:rPr>
        <w:t>1.4m-1.9m</w:t>
      </w:r>
      <w:r>
        <w:rPr>
          <w:rFonts w:hint="eastAsia" w:ascii="微软雅黑" w:hAnsi="微软雅黑"/>
          <w:szCs w:val="21"/>
        </w:rPr>
        <w:t>；</w:t>
      </w:r>
    </w:p>
    <w:p>
      <w:pPr>
        <w:pStyle w:val="39"/>
        <w:numPr>
          <w:ilvl w:val="0"/>
          <w:numId w:val="6"/>
        </w:numPr>
        <w:spacing w:line="276" w:lineRule="auto"/>
        <w:ind w:firstLineChars="0"/>
        <w:rPr>
          <w:rFonts w:ascii="微软雅黑" w:hAnsi="微软雅黑"/>
          <w:szCs w:val="21"/>
        </w:rPr>
      </w:pPr>
      <w:r>
        <w:rPr>
          <w:rFonts w:hint="eastAsia" w:ascii="微软雅黑" w:hAnsi="微软雅黑"/>
          <w:szCs w:val="21"/>
        </w:rPr>
        <w:t>设备采用</w:t>
      </w:r>
      <w:r>
        <w:rPr>
          <w:rFonts w:ascii="微软雅黑" w:hAnsi="微软雅黑"/>
          <w:szCs w:val="21"/>
        </w:rPr>
        <w:t>非接触式体温检测模块，</w:t>
      </w:r>
      <w:r>
        <w:rPr>
          <w:rFonts w:hint="eastAsia" w:ascii="微软雅黑" w:hAnsi="微软雅黑"/>
          <w:szCs w:val="21"/>
        </w:rPr>
        <w:t>温度检测距离在0.15m~</w:t>
      </w:r>
      <w:r>
        <w:rPr>
          <w:rFonts w:ascii="微软雅黑" w:hAnsi="微软雅黑"/>
          <w:szCs w:val="21"/>
        </w:rPr>
        <w:t>3</w:t>
      </w:r>
      <w:r>
        <w:rPr>
          <w:rFonts w:hint="eastAsia" w:ascii="微软雅黑" w:hAnsi="微软雅黑"/>
          <w:szCs w:val="21"/>
        </w:rPr>
        <w:t>m之间可配置，有效检测</w:t>
      </w:r>
      <w:r>
        <w:rPr>
          <w:rFonts w:ascii="微软雅黑" w:hAnsi="微软雅黑"/>
          <w:szCs w:val="21"/>
        </w:rPr>
        <w:t>距离为</w:t>
      </w:r>
      <w:r>
        <w:rPr>
          <w:rFonts w:hint="eastAsia" w:ascii="微软雅黑" w:hAnsi="微软雅黑"/>
          <w:szCs w:val="21"/>
        </w:rPr>
        <w:t>配置距离</w:t>
      </w:r>
      <w:r>
        <w:rPr>
          <w:rFonts w:ascii="微软雅黑" w:hAnsi="微软雅黑"/>
          <w:szCs w:val="21"/>
        </w:rPr>
        <w:t>±10cm</w:t>
      </w:r>
      <w:r>
        <w:rPr>
          <w:rFonts w:hint="eastAsia" w:ascii="微软雅黑" w:hAnsi="微软雅黑"/>
          <w:szCs w:val="21"/>
        </w:rPr>
        <w:t>，检测精度±0.5℃；</w:t>
      </w:r>
    </w:p>
    <w:p>
      <w:pPr>
        <w:pStyle w:val="39"/>
        <w:numPr>
          <w:ilvl w:val="0"/>
          <w:numId w:val="6"/>
        </w:numPr>
        <w:spacing w:line="276" w:lineRule="auto"/>
        <w:ind w:firstLineChars="0"/>
        <w:rPr>
          <w:rFonts w:ascii="微软雅黑" w:hAnsi="微软雅黑"/>
          <w:szCs w:val="21"/>
        </w:rPr>
      </w:pPr>
      <w:r>
        <w:rPr>
          <w:rFonts w:hint="eastAsia" w:ascii="微软雅黑" w:hAnsi="微软雅黑"/>
          <w:szCs w:val="21"/>
        </w:rPr>
        <w:t>设备采用深度学习算法，本地支持</w:t>
      </w:r>
      <w:r>
        <w:rPr>
          <w:rFonts w:ascii="微软雅黑" w:hAnsi="微软雅黑"/>
          <w:szCs w:val="21"/>
        </w:rPr>
        <w:t>50000</w:t>
      </w:r>
      <w:r>
        <w:rPr>
          <w:rFonts w:hint="eastAsia" w:ascii="微软雅黑" w:hAnsi="微软雅黑"/>
          <w:szCs w:val="21"/>
        </w:rPr>
        <w:t>人脸库，识别速度快，准确率更高；</w:t>
      </w:r>
    </w:p>
    <w:p>
      <w:pPr>
        <w:pStyle w:val="39"/>
        <w:numPr>
          <w:ilvl w:val="0"/>
          <w:numId w:val="6"/>
        </w:numPr>
        <w:spacing w:line="276" w:lineRule="auto"/>
        <w:ind w:firstLineChars="0"/>
        <w:rPr>
          <w:rFonts w:ascii="微软雅黑" w:hAnsi="微软雅黑"/>
          <w:szCs w:val="21"/>
        </w:rPr>
      </w:pPr>
      <w:r>
        <w:rPr>
          <w:rFonts w:hint="eastAsia" w:ascii="微软雅黑" w:hAnsi="微软雅黑"/>
          <w:szCs w:val="21"/>
        </w:rPr>
        <w:t>设备两种工作模式：</w:t>
      </w:r>
      <w:r>
        <w:rPr>
          <w:rFonts w:hint="eastAsia" w:ascii="微软雅黑" w:hAnsi="微软雅黑"/>
          <w:b/>
          <w:szCs w:val="21"/>
        </w:rPr>
        <w:t>身份验证+</w:t>
      </w:r>
      <w:r>
        <w:rPr>
          <w:rFonts w:ascii="微软雅黑" w:hAnsi="微软雅黑"/>
          <w:b/>
          <w:szCs w:val="21"/>
        </w:rPr>
        <w:t>测温</w:t>
      </w:r>
      <w:r>
        <w:rPr>
          <w:rFonts w:hint="eastAsia" w:ascii="微软雅黑" w:hAnsi="微软雅黑"/>
          <w:b/>
          <w:szCs w:val="21"/>
        </w:rPr>
        <w:t>模式</w:t>
      </w:r>
      <w:r>
        <w:rPr>
          <w:rFonts w:hint="eastAsia" w:ascii="微软雅黑" w:hAnsi="微软雅黑"/>
          <w:szCs w:val="21"/>
        </w:rPr>
        <w:t>和</w:t>
      </w:r>
      <w:r>
        <w:rPr>
          <w:rFonts w:hint="eastAsia" w:ascii="微软雅黑" w:hAnsi="微软雅黑"/>
          <w:b/>
          <w:szCs w:val="21"/>
        </w:rPr>
        <w:t>快速测温模式</w:t>
      </w:r>
      <w:r>
        <w:rPr>
          <w:rFonts w:hint="eastAsia" w:ascii="微软雅黑" w:hAnsi="微软雅黑"/>
          <w:szCs w:val="21"/>
        </w:rPr>
        <w:t>（人脸检测+</w:t>
      </w:r>
      <w:r>
        <w:rPr>
          <w:rFonts w:ascii="微软雅黑" w:hAnsi="微软雅黑"/>
          <w:szCs w:val="21"/>
        </w:rPr>
        <w:t>测温）</w:t>
      </w:r>
    </w:p>
    <w:p>
      <w:pPr>
        <w:pStyle w:val="39"/>
        <w:numPr>
          <w:ilvl w:val="0"/>
          <w:numId w:val="7"/>
        </w:numPr>
        <w:spacing w:line="276" w:lineRule="auto"/>
        <w:ind w:firstLineChars="0"/>
        <w:rPr>
          <w:rFonts w:ascii="微软雅黑" w:hAnsi="微软雅黑"/>
          <w:szCs w:val="21"/>
        </w:rPr>
      </w:pPr>
      <w:r>
        <w:rPr>
          <w:rFonts w:hint="eastAsia" w:ascii="微软雅黑" w:hAnsi="微软雅黑"/>
          <w:szCs w:val="21"/>
        </w:rPr>
        <w:t>支持配置</w:t>
      </w:r>
      <w:r>
        <w:rPr>
          <w:rFonts w:hint="eastAsia" w:ascii="微软雅黑" w:hAnsi="微软雅黑"/>
          <w:b/>
          <w:szCs w:val="21"/>
        </w:rPr>
        <w:t>身份验证+</w:t>
      </w:r>
      <w:r>
        <w:rPr>
          <w:rFonts w:ascii="微软雅黑" w:hAnsi="微软雅黑"/>
          <w:b/>
          <w:szCs w:val="21"/>
        </w:rPr>
        <w:t>测温</w:t>
      </w:r>
      <w:r>
        <w:rPr>
          <w:rFonts w:hint="eastAsia" w:ascii="微软雅黑" w:hAnsi="微软雅黑"/>
          <w:b/>
          <w:szCs w:val="21"/>
        </w:rPr>
        <w:t>模式</w:t>
      </w:r>
      <w:r>
        <w:rPr>
          <w:rFonts w:hint="eastAsia" w:ascii="微软雅黑" w:hAnsi="微软雅黑"/>
          <w:szCs w:val="21"/>
        </w:rPr>
        <w:t>（支持刷卡+</w:t>
      </w:r>
      <w:r>
        <w:rPr>
          <w:rFonts w:ascii="微软雅黑" w:hAnsi="微软雅黑"/>
          <w:szCs w:val="21"/>
        </w:rPr>
        <w:t>测温</w:t>
      </w:r>
      <w:r>
        <w:rPr>
          <w:rFonts w:hint="eastAsia" w:ascii="微软雅黑" w:hAnsi="微软雅黑"/>
          <w:szCs w:val="21"/>
        </w:rPr>
        <w:t>、人脸识别+</w:t>
      </w:r>
      <w:r>
        <w:rPr>
          <w:rFonts w:ascii="微软雅黑" w:hAnsi="微软雅黑"/>
          <w:szCs w:val="21"/>
        </w:rPr>
        <w:t>测温</w:t>
      </w:r>
      <w:r>
        <w:rPr>
          <w:rFonts w:hint="eastAsia" w:ascii="微软雅黑" w:hAnsi="微软雅黑"/>
          <w:szCs w:val="21"/>
        </w:rPr>
        <w:t>、刷卡</w:t>
      </w:r>
      <w:r>
        <w:rPr>
          <w:rFonts w:ascii="微软雅黑" w:hAnsi="微软雅黑"/>
          <w:szCs w:val="21"/>
        </w:rPr>
        <w:t>+</w:t>
      </w:r>
      <w:r>
        <w:rPr>
          <w:rFonts w:hint="eastAsia" w:ascii="微软雅黑" w:hAnsi="微软雅黑"/>
          <w:szCs w:val="21"/>
        </w:rPr>
        <w:t>人脸+</w:t>
      </w:r>
      <w:r>
        <w:rPr>
          <w:rFonts w:ascii="微软雅黑" w:hAnsi="微软雅黑"/>
          <w:szCs w:val="21"/>
        </w:rPr>
        <w:t>测温</w:t>
      </w:r>
      <w:r>
        <w:rPr>
          <w:rFonts w:hint="eastAsia" w:ascii="微软雅黑" w:hAnsi="微软雅黑"/>
          <w:szCs w:val="21"/>
        </w:rPr>
        <w:t>、人证比对+</w:t>
      </w:r>
      <w:r>
        <w:rPr>
          <w:rFonts w:ascii="微软雅黑" w:hAnsi="微软雅黑"/>
          <w:szCs w:val="21"/>
        </w:rPr>
        <w:t>测温</w:t>
      </w:r>
      <w:r>
        <w:rPr>
          <w:rFonts w:hint="eastAsia" w:ascii="微软雅黑" w:hAnsi="微软雅黑"/>
          <w:szCs w:val="21"/>
        </w:rPr>
        <w:t>、刷卡/人脸/人证+</w:t>
      </w:r>
      <w:r>
        <w:rPr>
          <w:rFonts w:ascii="微软雅黑" w:hAnsi="微软雅黑"/>
          <w:szCs w:val="21"/>
        </w:rPr>
        <w:t>测温</w:t>
      </w:r>
      <w:r>
        <w:rPr>
          <w:rFonts w:hint="eastAsia" w:ascii="微软雅黑" w:hAnsi="微软雅黑"/>
          <w:szCs w:val="21"/>
        </w:rPr>
        <w:t>等5种验证方式），</w:t>
      </w:r>
      <w:r>
        <w:rPr>
          <w:rFonts w:ascii="微软雅黑" w:hAnsi="微软雅黑"/>
          <w:szCs w:val="21"/>
        </w:rPr>
        <w:t>即</w:t>
      </w:r>
      <w:r>
        <w:rPr>
          <w:rFonts w:hint="eastAsia" w:ascii="微软雅黑" w:hAnsi="微软雅黑"/>
          <w:szCs w:val="21"/>
        </w:rPr>
        <w:t>验证</w:t>
      </w:r>
      <w:r>
        <w:rPr>
          <w:rFonts w:ascii="微软雅黑" w:hAnsi="微软雅黑"/>
          <w:szCs w:val="21"/>
        </w:rPr>
        <w:t>人员</w:t>
      </w:r>
      <w:r>
        <w:rPr>
          <w:rFonts w:hint="eastAsia" w:ascii="微软雅黑" w:hAnsi="微软雅黑"/>
          <w:szCs w:val="21"/>
        </w:rPr>
        <w:t>身份</w:t>
      </w:r>
      <w:r>
        <w:rPr>
          <w:rFonts w:ascii="微软雅黑" w:hAnsi="微软雅黑"/>
          <w:szCs w:val="21"/>
        </w:rPr>
        <w:t>后</w:t>
      </w:r>
      <w:r>
        <w:rPr>
          <w:rFonts w:hint="eastAsia" w:ascii="微软雅黑" w:hAnsi="微软雅黑"/>
          <w:szCs w:val="21"/>
        </w:rPr>
        <w:t>做体温检测，</w:t>
      </w:r>
      <w:r>
        <w:rPr>
          <w:rFonts w:ascii="微软雅黑" w:hAnsi="微软雅黑"/>
          <w:szCs w:val="21"/>
        </w:rPr>
        <w:t>并</w:t>
      </w:r>
      <w:r>
        <w:rPr>
          <w:rFonts w:hint="eastAsia" w:ascii="微软雅黑" w:hAnsi="微软雅黑"/>
          <w:szCs w:val="21"/>
        </w:rPr>
        <w:t>将人员信息和</w:t>
      </w:r>
      <w:r>
        <w:rPr>
          <w:rFonts w:ascii="微软雅黑" w:hAnsi="微软雅黑"/>
          <w:szCs w:val="21"/>
        </w:rPr>
        <w:t>该</w:t>
      </w:r>
      <w:r>
        <w:rPr>
          <w:rFonts w:hint="eastAsia" w:ascii="微软雅黑" w:hAnsi="微软雅黑"/>
          <w:szCs w:val="21"/>
        </w:rPr>
        <w:t>人员</w:t>
      </w:r>
      <w:r>
        <w:rPr>
          <w:rFonts w:ascii="微软雅黑" w:hAnsi="微软雅黑"/>
          <w:szCs w:val="21"/>
        </w:rPr>
        <w:t>体温数据</w:t>
      </w:r>
      <w:r>
        <w:rPr>
          <w:rFonts w:hint="eastAsia" w:ascii="微软雅黑" w:hAnsi="微软雅黑"/>
          <w:szCs w:val="21"/>
        </w:rPr>
        <w:t>统一</w:t>
      </w:r>
      <w:r>
        <w:rPr>
          <w:rFonts w:ascii="微软雅黑" w:hAnsi="微软雅黑"/>
          <w:szCs w:val="21"/>
        </w:rPr>
        <w:t>绑定</w:t>
      </w:r>
      <w:r>
        <w:rPr>
          <w:rFonts w:hint="eastAsia" w:ascii="微软雅黑" w:hAnsi="微软雅黑"/>
          <w:szCs w:val="21"/>
        </w:rPr>
        <w:t>（身份验证失败也会测温</w:t>
      </w:r>
      <w:r>
        <w:rPr>
          <w:rFonts w:ascii="微软雅黑" w:hAnsi="微软雅黑"/>
          <w:szCs w:val="21"/>
        </w:rPr>
        <w:t>）</w:t>
      </w:r>
      <w:r>
        <w:rPr>
          <w:rFonts w:hint="eastAsia" w:ascii="微软雅黑" w:hAnsi="微软雅黑"/>
          <w:szCs w:val="21"/>
        </w:rPr>
        <w:t>；</w:t>
      </w:r>
      <w:r>
        <w:rPr>
          <w:rFonts w:ascii="微软雅黑" w:hAnsi="微软雅黑"/>
          <w:szCs w:val="21"/>
        </w:rPr>
        <w:t xml:space="preserve"> </w:t>
      </w:r>
    </w:p>
    <w:p>
      <w:pPr>
        <w:pStyle w:val="39"/>
        <w:numPr>
          <w:ilvl w:val="0"/>
          <w:numId w:val="7"/>
        </w:numPr>
        <w:spacing w:line="276" w:lineRule="auto"/>
        <w:ind w:firstLineChars="0"/>
        <w:rPr>
          <w:rFonts w:ascii="微软雅黑" w:hAnsi="微软雅黑"/>
          <w:szCs w:val="21"/>
        </w:rPr>
      </w:pPr>
      <w:r>
        <w:rPr>
          <w:rFonts w:hint="eastAsia" w:ascii="微软雅黑" w:hAnsi="微软雅黑"/>
          <w:szCs w:val="21"/>
        </w:rPr>
        <w:t>支持配置</w:t>
      </w:r>
      <w:r>
        <w:rPr>
          <w:rFonts w:hint="eastAsia" w:ascii="微软雅黑" w:hAnsi="微软雅黑"/>
          <w:b/>
          <w:szCs w:val="21"/>
        </w:rPr>
        <w:t>快速测温模式</w:t>
      </w:r>
      <w:r>
        <w:rPr>
          <w:rFonts w:hint="eastAsia" w:ascii="微软雅黑" w:hAnsi="微软雅黑"/>
          <w:szCs w:val="21"/>
        </w:rPr>
        <w:t>（人脸检测+</w:t>
      </w:r>
      <w:r>
        <w:rPr>
          <w:rFonts w:ascii="微软雅黑" w:hAnsi="微软雅黑"/>
          <w:szCs w:val="21"/>
        </w:rPr>
        <w:t>测温）</w:t>
      </w:r>
      <w:r>
        <w:rPr>
          <w:rFonts w:hint="eastAsia" w:ascii="微软雅黑" w:hAnsi="微软雅黑"/>
          <w:szCs w:val="21"/>
        </w:rPr>
        <w:t>，即支持检测到人脸（不做人脸识别</w:t>
      </w:r>
      <w:r>
        <w:rPr>
          <w:rFonts w:ascii="微软雅黑" w:hAnsi="微软雅黑"/>
          <w:szCs w:val="21"/>
        </w:rPr>
        <w:t>）</w:t>
      </w:r>
      <w:r>
        <w:rPr>
          <w:rFonts w:hint="eastAsia" w:ascii="微软雅黑" w:hAnsi="微软雅黑"/>
          <w:szCs w:val="21"/>
        </w:rPr>
        <w:t>就做体温检测，</w:t>
      </w:r>
      <w:r>
        <w:rPr>
          <w:rFonts w:ascii="微软雅黑" w:hAnsi="微软雅黑"/>
          <w:szCs w:val="21"/>
        </w:rPr>
        <w:t>并</w:t>
      </w:r>
      <w:r>
        <w:rPr>
          <w:rFonts w:hint="eastAsia" w:ascii="微软雅黑" w:hAnsi="微软雅黑"/>
          <w:szCs w:val="21"/>
        </w:rPr>
        <w:t>抓拍人脸照片；</w:t>
      </w:r>
    </w:p>
    <w:p>
      <w:pPr>
        <w:pStyle w:val="39"/>
        <w:numPr>
          <w:ilvl w:val="0"/>
          <w:numId w:val="8"/>
        </w:numPr>
        <w:spacing w:line="276" w:lineRule="auto"/>
        <w:ind w:firstLineChars="0"/>
        <w:rPr>
          <w:rFonts w:ascii="微软雅黑" w:hAnsi="微软雅黑"/>
          <w:szCs w:val="21"/>
        </w:rPr>
      </w:pPr>
      <w:r>
        <w:rPr>
          <w:rFonts w:hint="eastAsia" w:ascii="微软雅黑" w:hAnsi="微软雅黑"/>
          <w:szCs w:val="21"/>
        </w:rPr>
        <w:t>支持通过网络</w:t>
      </w:r>
      <w:r>
        <w:rPr>
          <w:rFonts w:ascii="微软雅黑" w:hAnsi="微软雅黑"/>
          <w:szCs w:val="21"/>
        </w:rPr>
        <w:t>SDK</w:t>
      </w:r>
      <w:r>
        <w:rPr>
          <w:rFonts w:hint="eastAsia" w:ascii="微软雅黑" w:hAnsi="微软雅黑"/>
          <w:szCs w:val="21"/>
        </w:rPr>
        <w:t>或本地管理菜单配置体温检测报警阈值以及异常体温是否控制开门放行；</w:t>
      </w:r>
    </w:p>
    <w:p>
      <w:pPr>
        <w:pStyle w:val="39"/>
        <w:numPr>
          <w:ilvl w:val="0"/>
          <w:numId w:val="8"/>
        </w:numPr>
        <w:spacing w:line="276" w:lineRule="auto"/>
        <w:ind w:firstLineChars="0"/>
        <w:rPr>
          <w:rFonts w:ascii="微软雅黑" w:hAnsi="微软雅黑"/>
          <w:szCs w:val="21"/>
        </w:rPr>
      </w:pPr>
      <w:r>
        <w:rPr>
          <w:rFonts w:hint="eastAsia" w:ascii="微软雅黑" w:hAnsi="微软雅黑"/>
          <w:szCs w:val="21"/>
        </w:rPr>
        <w:t>支持在设备屏幕上显示体温检测结果，</w:t>
      </w:r>
      <w:r>
        <w:rPr>
          <w:rFonts w:ascii="微软雅黑" w:hAnsi="微软雅黑"/>
          <w:szCs w:val="21"/>
        </w:rPr>
        <w:t>并</w:t>
      </w:r>
      <w:r>
        <w:rPr>
          <w:rFonts w:hint="eastAsia" w:ascii="微软雅黑" w:hAnsi="微软雅黑"/>
          <w:szCs w:val="21"/>
        </w:rPr>
        <w:t>对异常体温实时输出语音报警；</w:t>
      </w:r>
    </w:p>
    <w:p>
      <w:pPr>
        <w:pStyle w:val="39"/>
        <w:numPr>
          <w:ilvl w:val="0"/>
          <w:numId w:val="8"/>
        </w:numPr>
        <w:spacing w:line="276" w:lineRule="auto"/>
        <w:ind w:firstLineChars="0"/>
        <w:rPr>
          <w:rFonts w:ascii="微软雅黑" w:hAnsi="微软雅黑"/>
          <w:szCs w:val="21"/>
        </w:rPr>
      </w:pPr>
      <w:r>
        <w:rPr>
          <w:rFonts w:hint="eastAsia" w:ascii="微软雅黑" w:hAnsi="微软雅黑"/>
          <w:szCs w:val="21"/>
        </w:rPr>
        <w:t>设备支持对人员</w:t>
      </w:r>
      <w:r>
        <w:rPr>
          <w:rFonts w:ascii="微软雅黑" w:hAnsi="微软雅黑"/>
          <w:szCs w:val="21"/>
        </w:rPr>
        <w:t>身份信息</w:t>
      </w:r>
      <w:r>
        <w:rPr>
          <w:rFonts w:hint="eastAsia" w:ascii="微软雅黑" w:hAnsi="微软雅黑"/>
          <w:szCs w:val="21"/>
        </w:rPr>
        <w:t>及体温</w:t>
      </w:r>
      <w:r>
        <w:rPr>
          <w:rFonts w:ascii="微软雅黑" w:hAnsi="微软雅黑"/>
          <w:szCs w:val="21"/>
        </w:rPr>
        <w:t>数据</w:t>
      </w:r>
      <w:r>
        <w:rPr>
          <w:rFonts w:hint="eastAsia" w:ascii="微软雅黑" w:hAnsi="微软雅黑"/>
          <w:szCs w:val="21"/>
        </w:rPr>
        <w:t>统一上传至平台软件，同时</w:t>
      </w:r>
      <w:r>
        <w:rPr>
          <w:rFonts w:ascii="微软雅黑" w:hAnsi="微软雅黑"/>
          <w:szCs w:val="21"/>
        </w:rPr>
        <w:t>支持</w:t>
      </w:r>
      <w:r>
        <w:rPr>
          <w:rFonts w:hint="eastAsia" w:ascii="微软雅黑" w:hAnsi="微软雅黑"/>
          <w:szCs w:val="21"/>
        </w:rPr>
        <w:t>上传设备网络离线期间</w:t>
      </w:r>
      <w:r>
        <w:rPr>
          <w:rFonts w:ascii="微软雅黑" w:hAnsi="微软雅黑"/>
          <w:szCs w:val="21"/>
        </w:rPr>
        <w:t>产生的</w:t>
      </w:r>
      <w:r>
        <w:rPr>
          <w:rFonts w:hint="eastAsia" w:ascii="微软雅黑" w:hAnsi="微软雅黑"/>
          <w:szCs w:val="21"/>
        </w:rPr>
        <w:t>事件</w:t>
      </w:r>
      <w:r>
        <w:rPr>
          <w:rFonts w:ascii="微软雅黑" w:hAnsi="微软雅黑"/>
          <w:szCs w:val="21"/>
        </w:rPr>
        <w:t>数据</w:t>
      </w:r>
      <w:r>
        <w:rPr>
          <w:rFonts w:hint="eastAsia" w:ascii="微软雅黑" w:hAnsi="微软雅黑"/>
          <w:szCs w:val="21"/>
        </w:rPr>
        <w:t>。</w:t>
      </w:r>
    </w:p>
    <w:p>
      <w:pPr>
        <w:jc w:val="center"/>
        <w:rPr>
          <w:rFonts w:hint="eastAsia" w:ascii="微软雅黑" w:hAnsi="微软雅黑" w:eastAsia="微软雅黑"/>
          <w:lang w:eastAsia="zh-CN"/>
        </w:rPr>
      </w:pPr>
      <w:r>
        <w:rPr>
          <w:rFonts w:hint="eastAsia" w:ascii="微软雅黑" w:hAnsi="微软雅黑" w:eastAsia="微软雅黑"/>
          <w:lang w:eastAsia="zh-CN"/>
        </w:rPr>
        <w:drawing>
          <wp:inline distT="0" distB="0" distL="114300" distR="114300">
            <wp:extent cx="5267325" cy="3404235"/>
            <wp:effectExtent l="0" t="0" r="9525" b="5715"/>
            <wp:docPr id="1" name="图片 1" descr="人脸测温识别闸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人脸测温识别闸机2"/>
                    <pic:cNvPicPr>
                      <a:picLocks noChangeAspect="1"/>
                    </pic:cNvPicPr>
                  </pic:nvPicPr>
                  <pic:blipFill>
                    <a:blip r:embed="rId18"/>
                    <a:stretch>
                      <a:fillRect/>
                    </a:stretch>
                  </pic:blipFill>
                  <pic:spPr>
                    <a:xfrm>
                      <a:off x="0" y="0"/>
                      <a:ext cx="5267325" cy="3404235"/>
                    </a:xfrm>
                    <a:prstGeom prst="rect">
                      <a:avLst/>
                    </a:prstGeom>
                  </pic:spPr>
                </pic:pic>
              </a:graphicData>
            </a:graphic>
          </wp:inline>
        </w:drawing>
      </w:r>
    </w:p>
    <w:p>
      <w:pPr>
        <w:pStyle w:val="3"/>
        <w:rPr>
          <w:rFonts w:hint="eastAsia"/>
        </w:rPr>
      </w:pPr>
      <w:bookmarkStart w:id="44" w:name="_Toc31807220"/>
      <w:bookmarkStart w:id="45" w:name="_Toc31804992"/>
      <w:bookmarkStart w:id="46" w:name="_Toc10350"/>
      <w:bookmarkStart w:id="47" w:name="_Toc510604592"/>
      <w:bookmarkStart w:id="48" w:name="_Toc510539499"/>
      <w:r>
        <w:rPr>
          <w:rFonts w:hint="eastAsia"/>
        </w:rPr>
        <w:t>第四章 施工服务方案</w:t>
      </w:r>
      <w:bookmarkEnd w:id="44"/>
      <w:bookmarkEnd w:id="45"/>
      <w:bookmarkEnd w:id="46"/>
      <w:bookmarkEnd w:id="47"/>
      <w:bookmarkEnd w:id="48"/>
    </w:p>
    <w:p>
      <w:pPr>
        <w:pStyle w:val="4"/>
        <w:rPr>
          <w:rFonts w:ascii="微软雅黑" w:hAnsi="微软雅黑"/>
        </w:rPr>
      </w:pPr>
      <w:bookmarkStart w:id="49" w:name="_Toc26723"/>
      <w:bookmarkStart w:id="50" w:name="_Toc502646056"/>
      <w:bookmarkStart w:id="51" w:name="_Toc31804993"/>
      <w:bookmarkStart w:id="52" w:name="_Toc31807221"/>
      <w:r>
        <w:rPr>
          <w:rFonts w:ascii="微软雅黑" w:hAnsi="微软雅黑"/>
        </w:rPr>
        <w:t>4</w:t>
      </w:r>
      <w:r>
        <w:rPr>
          <w:rFonts w:hint="eastAsia" w:ascii="微软雅黑" w:hAnsi="微软雅黑"/>
        </w:rPr>
        <w:t>.</w:t>
      </w:r>
      <w:r>
        <w:rPr>
          <w:rFonts w:ascii="微软雅黑" w:hAnsi="微软雅黑"/>
        </w:rPr>
        <w:t>1</w:t>
      </w:r>
      <w:r>
        <w:rPr>
          <w:rFonts w:hint="eastAsia" w:ascii="微软雅黑" w:hAnsi="微软雅黑"/>
        </w:rPr>
        <w:t>闸机的安装</w:t>
      </w:r>
      <w:bookmarkEnd w:id="49"/>
      <w:bookmarkEnd w:id="50"/>
      <w:bookmarkEnd w:id="51"/>
      <w:bookmarkEnd w:id="52"/>
    </w:p>
    <w:p>
      <w:pPr>
        <w:pStyle w:val="32"/>
        <w:numPr>
          <w:ilvl w:val="0"/>
          <w:numId w:val="9"/>
        </w:numPr>
        <w:spacing w:line="360" w:lineRule="auto"/>
        <w:ind w:firstLineChars="0"/>
        <w:rPr>
          <w:rFonts w:ascii="微软雅黑" w:hAnsi="微软雅黑" w:cs="宋体"/>
        </w:rPr>
      </w:pPr>
      <w:r>
        <w:rPr>
          <w:rFonts w:hint="eastAsia" w:ascii="微软雅黑" w:hAnsi="微软雅黑" w:cs="宋体"/>
        </w:rPr>
        <w:t>准备好安装闸机需要的工具，根据装箱单挑选出辅助的部件。</w:t>
      </w:r>
    </w:p>
    <w:p>
      <w:pPr>
        <w:pStyle w:val="32"/>
        <w:numPr>
          <w:ilvl w:val="0"/>
          <w:numId w:val="9"/>
        </w:numPr>
        <w:spacing w:line="360" w:lineRule="auto"/>
        <w:ind w:firstLineChars="0"/>
        <w:rPr>
          <w:rFonts w:ascii="微软雅黑" w:hAnsi="微软雅黑" w:cs="宋体"/>
        </w:rPr>
      </w:pPr>
      <w:r>
        <w:rPr>
          <w:rFonts w:hint="eastAsia" w:ascii="微软雅黑" w:hAnsi="微软雅黑" w:cs="宋体"/>
        </w:rPr>
        <w:t>确定系统的构成和运作模式，完成系统规划后准备安装。</w:t>
      </w:r>
    </w:p>
    <w:p>
      <w:pPr>
        <w:pStyle w:val="32"/>
        <w:numPr>
          <w:ilvl w:val="0"/>
          <w:numId w:val="9"/>
        </w:numPr>
        <w:spacing w:line="360" w:lineRule="auto"/>
        <w:ind w:firstLineChars="0"/>
        <w:rPr>
          <w:rFonts w:ascii="微软雅黑" w:hAnsi="微软雅黑" w:cs="宋体"/>
        </w:rPr>
      </w:pPr>
      <w:r>
        <w:rPr>
          <w:rFonts w:hint="eastAsia" w:ascii="微软雅黑" w:hAnsi="微软雅黑" w:cs="宋体"/>
        </w:rPr>
        <w:t>确定孔位后钻孔，预先埋下(N+1)*4个M10的膨胀螺栓，如下图所示。注：N表示通道数量。</w:t>
      </w:r>
    </w:p>
    <w:p>
      <w:pPr>
        <w:jc w:val="center"/>
        <w:rPr>
          <w:rFonts w:ascii="微软雅黑" w:hAnsi="微软雅黑" w:cs="宋体"/>
        </w:rPr>
      </w:pPr>
      <w:r>
        <w:rPr>
          <w:rFonts w:ascii="微软雅黑" w:hAnsi="微软雅黑" w:cs="宋体"/>
        </w:rPr>
        <w:pict>
          <v:shape id="_x0000_i1025" o:spt="75" type="#_x0000_t75" style="height:309.75pt;width:445.5pt;" filled="f" coordsize="21600,21600">
            <v:path/>
            <v:fill on="f" focussize="0,0"/>
            <v:stroke/>
            <v:imagedata r:id="rId19" o:title=""/>
            <o:lock v:ext="edit" aspectratio="t"/>
            <w10:wrap type="none"/>
            <w10:anchorlock/>
          </v:shape>
        </w:pict>
      </w:r>
    </w:p>
    <w:p>
      <w:pPr>
        <w:pStyle w:val="32"/>
        <w:numPr>
          <w:ilvl w:val="0"/>
          <w:numId w:val="10"/>
        </w:numPr>
        <w:spacing w:line="360" w:lineRule="auto"/>
        <w:ind w:firstLineChars="0"/>
        <w:rPr>
          <w:rFonts w:ascii="微软雅黑" w:hAnsi="微软雅黑" w:cs="宋体"/>
        </w:rPr>
      </w:pPr>
      <w:r>
        <w:rPr>
          <w:rFonts w:hint="eastAsia" w:ascii="微软雅黑" w:hAnsi="微软雅黑" w:cs="宋体"/>
        </w:rPr>
        <mc:AlternateContent>
          <mc:Choice Requires="wps">
            <w:drawing>
              <wp:anchor distT="0" distB="0" distL="114300" distR="114300" simplePos="0" relativeHeight="251653120" behindDoc="0" locked="0" layoutInCell="1" allowOverlap="1">
                <wp:simplePos x="0" y="0"/>
                <wp:positionH relativeFrom="column">
                  <wp:posOffset>-1714500</wp:posOffset>
                </wp:positionH>
                <wp:positionV relativeFrom="paragraph">
                  <wp:posOffset>0</wp:posOffset>
                </wp:positionV>
                <wp:extent cx="685800" cy="297180"/>
                <wp:effectExtent l="0" t="0" r="0" b="0"/>
                <wp:wrapNone/>
                <wp:docPr id="35" name="文本框 32"/>
                <wp:cNvGraphicFramePr/>
                <a:graphic xmlns:a="http://schemas.openxmlformats.org/drawingml/2006/main">
                  <a:graphicData uri="http://schemas.microsoft.com/office/word/2010/wordprocessingShape">
                    <wps:wsp>
                      <wps:cNvSpPr txBox="1"/>
                      <wps:spPr>
                        <a:xfrm>
                          <a:off x="0" y="0"/>
                          <a:ext cx="685800" cy="297180"/>
                        </a:xfrm>
                        <a:prstGeom prst="rect">
                          <a:avLst/>
                        </a:prstGeom>
                        <a:noFill/>
                        <a:ln w="25400">
                          <a:noFill/>
                        </a:ln>
                      </wps:spPr>
                      <wps:txbx>
                        <w:txbxContent>
                          <w:p>
                            <w:pPr>
                              <w:ind w:firstLine="420"/>
                            </w:pPr>
                            <w:r>
                              <w:rPr>
                                <w:rFonts w:hint="eastAsia"/>
                              </w:rPr>
                              <w:t>Fig. 7</w:t>
                            </w:r>
                          </w:p>
                        </w:txbxContent>
                      </wps:txbx>
                      <wps:bodyPr upright="1"/>
                    </wps:wsp>
                  </a:graphicData>
                </a:graphic>
              </wp:anchor>
            </w:drawing>
          </mc:Choice>
          <mc:Fallback>
            <w:pict>
              <v:shape id="文本框 32" o:spid="_x0000_s1026" o:spt="202" type="#_x0000_t202" style="position:absolute;left:0pt;margin-left:-135pt;margin-top:0pt;height:23.4pt;width:54pt;z-index:251653120;mso-width-relative:page;mso-height-relative:page;" filled="f" stroked="f" coordsize="21600,21600" o:gfxdata="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bEwiudwAAAAJAQAADwAAAAAAAAAB&#10;ACAAAAAiAAAAZHJzL2Rvd25yZXYueG1sUEsBAhQAFAAAAAgAh07iQME+vZSaAQAACwMAAA4AAAAA&#10;AAAAAQAgAAAAKwEAAGRycy9lMm9Eb2MueG1sUEsFBgAAAAAGAAYAWQEAADcFAAAAAA==&#10;">
                <v:fill on="f" focussize="0,0"/>
                <v:stroke on="f" weight="2pt"/>
                <v:imagedata o:title=""/>
                <o:lock v:ext="edit" aspectratio="f"/>
                <v:textbox>
                  <w:txbxContent>
                    <w:p>
                      <w:pPr>
                        <w:ind w:firstLine="420"/>
                      </w:pPr>
                      <w:r>
                        <w:rPr>
                          <w:rFonts w:hint="eastAsia"/>
                        </w:rPr>
                        <w:t>Fig. 7</w:t>
                      </w:r>
                    </w:p>
                  </w:txbxContent>
                </v:textbox>
              </v:shape>
            </w:pict>
          </mc:Fallback>
        </mc:AlternateContent>
      </w:r>
      <w:r>
        <w:rPr>
          <w:rFonts w:hint="eastAsia" w:ascii="微软雅黑" w:hAnsi="微软雅黑" w:cs="宋体"/>
        </w:rPr>
        <mc:AlternateContent>
          <mc:Choice Requires="wps">
            <w:drawing>
              <wp:anchor distT="0" distB="0" distL="114300" distR="114300" simplePos="0" relativeHeight="251645952" behindDoc="0" locked="0" layoutInCell="1" allowOverlap="1">
                <wp:simplePos x="0" y="0"/>
                <wp:positionH relativeFrom="column">
                  <wp:posOffset>-3086100</wp:posOffset>
                </wp:positionH>
                <wp:positionV relativeFrom="paragraph">
                  <wp:posOffset>0</wp:posOffset>
                </wp:positionV>
                <wp:extent cx="1459230" cy="287655"/>
                <wp:effectExtent l="0" t="0" r="0" b="0"/>
                <wp:wrapNone/>
                <wp:docPr id="34" name="矩形 31"/>
                <wp:cNvGraphicFramePr/>
                <a:graphic xmlns:a="http://schemas.openxmlformats.org/drawingml/2006/main">
                  <a:graphicData uri="http://schemas.microsoft.com/office/word/2010/wordprocessingShape">
                    <wps:wsp>
                      <wps:cNvSpPr/>
                      <wps:spPr>
                        <a:xfrm>
                          <a:off x="0" y="0"/>
                          <a:ext cx="1459230" cy="287655"/>
                        </a:xfrm>
                        <a:prstGeom prst="rect">
                          <a:avLst/>
                        </a:prstGeom>
                        <a:noFill/>
                        <a:ln w="25400">
                          <a:noFill/>
                        </a:ln>
                      </wps:spPr>
                      <wps:txbx>
                        <w:txbxContent>
                          <w:p>
                            <w:pPr>
                              <w:ind w:firstLine="260"/>
                              <w:rPr>
                                <w:sz w:val="13"/>
                              </w:rPr>
                            </w:pPr>
                            <w:r>
                              <w:rPr>
                                <w:rFonts w:hint="eastAsia"/>
                                <w:sz w:val="13"/>
                              </w:rPr>
                              <w:t>Cabinet     Base platform surface</w:t>
                            </w:r>
                          </w:p>
                        </w:txbxContent>
                      </wps:txbx>
                      <wps:bodyPr upright="1"/>
                    </wps:wsp>
                  </a:graphicData>
                </a:graphic>
              </wp:anchor>
            </w:drawing>
          </mc:Choice>
          <mc:Fallback>
            <w:pict>
              <v:rect id="矩形 31" o:spid="_x0000_s1026" o:spt="1" style="position:absolute;left:0pt;margin-left:-243pt;margin-top:0pt;height:22.65pt;width:114.9pt;z-index:251645952;mso-width-relative:page;mso-height-relative:page;" filled="f" stroked="f" coordsize="21600,21600" o:gfxdata="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C2+SJ2QAAAAkBAAAPAAAAAAAAAAEAIAAAACIAAABkcnMvZG93&#10;bnJldi54bWxQSwECFAAUAAAACACHTuJAqg0S0Y0BAAD/AgAADgAAAAAAAAABACAAAAAoAQAAZHJz&#10;L2Uyb0RvYy54bWxQSwUGAAAAAAYABgBZAQAAJwUAAAAA&#10;">
                <v:fill on="f" focussize="0,0"/>
                <v:stroke on="f" weight="2pt"/>
                <v:imagedata o:title=""/>
                <o:lock v:ext="edit" aspectratio="f"/>
                <v:textbox>
                  <w:txbxContent>
                    <w:p>
                      <w:pPr>
                        <w:ind w:firstLine="260"/>
                        <w:rPr>
                          <w:sz w:val="13"/>
                        </w:rPr>
                      </w:pPr>
                      <w:r>
                        <w:rPr>
                          <w:rFonts w:hint="eastAsia"/>
                          <w:sz w:val="13"/>
                        </w:rPr>
                        <w:t>Cabinet     Base platform surface</w:t>
                      </w:r>
                    </w:p>
                  </w:txbxContent>
                </v:textbox>
              </v:rect>
            </w:pict>
          </mc:Fallback>
        </mc:AlternateContent>
      </w:r>
      <w:r>
        <w:rPr>
          <w:rFonts w:hint="eastAsia" w:ascii="微软雅黑" w:hAnsi="微软雅黑" w:cs="宋体"/>
        </w:rPr>
        <w:t>分别把强/弱的电缆放入3/4″PVC管里，然后把他们埋在恰当的位置。</w:t>
      </w:r>
    </w:p>
    <w:p>
      <w:pPr>
        <w:pStyle w:val="32"/>
        <w:numPr>
          <w:ilvl w:val="0"/>
          <w:numId w:val="10"/>
        </w:numPr>
        <w:spacing w:line="360" w:lineRule="auto"/>
        <w:ind w:firstLineChars="0"/>
        <w:rPr>
          <w:rFonts w:ascii="微软雅黑" w:hAnsi="微软雅黑" w:cs="宋体"/>
        </w:rPr>
      </w:pPr>
      <w:r>
        <w:rPr>
          <w:rFonts w:hint="eastAsia" w:ascii="微软雅黑" w:hAnsi="微软雅黑" w:cs="宋体"/>
        </w:rPr>
        <w:t>把机箱分别移动到安装的位置，与地脚螺栓对准。</w:t>
      </w:r>
    </w:p>
    <w:p>
      <w:pPr>
        <w:pStyle w:val="32"/>
        <w:numPr>
          <w:ilvl w:val="0"/>
          <w:numId w:val="10"/>
        </w:numPr>
        <w:spacing w:line="360" w:lineRule="auto"/>
        <w:ind w:firstLineChars="0"/>
        <w:rPr>
          <w:rFonts w:ascii="微软雅黑" w:hAnsi="微软雅黑" w:cs="宋体"/>
        </w:rPr>
      </w:pPr>
      <w:r>
        <w:rPr>
          <w:rFonts w:hint="eastAsia" w:ascii="微软雅黑" w:hAnsi="微软雅黑" w:cs="宋体"/>
        </w:rPr>
        <w:t>检查系统的结构和运行模式。</w:t>
      </w:r>
    </w:p>
    <w:p>
      <w:pPr>
        <w:pStyle w:val="32"/>
        <w:numPr>
          <w:ilvl w:val="0"/>
          <w:numId w:val="10"/>
        </w:numPr>
        <w:spacing w:line="360" w:lineRule="auto"/>
        <w:ind w:firstLineChars="0"/>
        <w:rPr>
          <w:rFonts w:ascii="微软雅黑" w:hAnsi="微软雅黑" w:cs="宋体"/>
        </w:rPr>
      </w:pPr>
      <w:r>
        <w:rPr>
          <w:rFonts w:hint="eastAsia" w:ascii="微软雅黑" w:hAnsi="微软雅黑" w:cs="宋体"/>
        </w:rPr>
        <w:t>打开机箱门，选择一个闸机作为参考（建议选择中间的闸机作为参考），把底盘上螺栓的钻孔分别与地脚螺栓对准，然后初步上紧螺母。</w:t>
      </w:r>
    </w:p>
    <w:p>
      <w:pPr>
        <w:pStyle w:val="32"/>
        <w:numPr>
          <w:ilvl w:val="0"/>
          <w:numId w:val="10"/>
        </w:numPr>
        <w:spacing w:line="360" w:lineRule="auto"/>
        <w:ind w:firstLineChars="0"/>
        <w:rPr>
          <w:rFonts w:ascii="微软雅黑" w:hAnsi="微软雅黑" w:cs="宋体"/>
        </w:rPr>
      </w:pPr>
      <w:r>
        <w:rPr>
          <w:rFonts w:hint="eastAsia" w:ascii="微软雅黑" w:hAnsi="微软雅黑" w:cs="宋体"/>
        </w:rPr>
        <w:t>打开邻近闸机机箱门，把底盘上螺栓的钻孔分别与地脚螺栓对准，参照参考的闸机联机适当的排列，然后初步上紧螺母。</w:t>
      </w:r>
    </w:p>
    <w:p>
      <w:pPr>
        <w:pStyle w:val="32"/>
        <w:numPr>
          <w:ilvl w:val="0"/>
          <w:numId w:val="10"/>
        </w:numPr>
        <w:spacing w:line="360" w:lineRule="auto"/>
        <w:ind w:firstLineChars="0"/>
        <w:rPr>
          <w:rFonts w:ascii="微软雅黑" w:hAnsi="微软雅黑" w:cs="宋体"/>
        </w:rPr>
      </w:pPr>
      <w:r>
        <w:rPr>
          <w:rFonts w:hint="eastAsia" w:ascii="微软雅黑" w:hAnsi="微软雅黑" w:cs="宋体"/>
        </w:rPr>
        <w:t>依照闸机的接线图，正确地连接电源线，控制线及系统的接地线。</w:t>
      </w:r>
    </w:p>
    <w:p>
      <w:pPr>
        <w:pStyle w:val="32"/>
        <w:numPr>
          <w:ilvl w:val="0"/>
          <w:numId w:val="10"/>
        </w:numPr>
        <w:spacing w:line="360" w:lineRule="auto"/>
        <w:ind w:firstLineChars="0"/>
        <w:rPr>
          <w:rFonts w:ascii="微软雅黑" w:hAnsi="微软雅黑" w:cs="宋体"/>
        </w:rPr>
      </w:pPr>
      <w:r>
        <w:rPr>
          <w:rFonts w:hint="eastAsia" w:ascii="微软雅黑" w:hAnsi="微软雅黑" w:cs="宋体"/>
        </w:rPr>
        <w:t>检查闸机的状态进行功能调试合格后，固定地脚螺栓螺母。</w:t>
      </w:r>
    </w:p>
    <w:p>
      <w:pPr>
        <w:pStyle w:val="32"/>
        <w:numPr>
          <w:ilvl w:val="0"/>
          <w:numId w:val="10"/>
        </w:numPr>
        <w:spacing w:line="360" w:lineRule="auto"/>
        <w:ind w:firstLineChars="0"/>
        <w:rPr>
          <w:rFonts w:ascii="微软雅黑" w:hAnsi="微软雅黑" w:cs="宋体"/>
        </w:rPr>
      </w:pPr>
      <w:r>
        <w:rPr>
          <w:rFonts w:hint="eastAsia" w:ascii="微软雅黑" w:hAnsi="微软雅黑"/>
          <w:sz w:val="24"/>
          <w:szCs w:val="24"/>
        </w:rPr>
        <w:t>办公楼外两侧过道地面为花岗岩石材地面，</w:t>
      </w:r>
    </w:p>
    <w:p>
      <w:pPr>
        <w:pStyle w:val="32"/>
        <w:numPr>
          <w:ilvl w:val="0"/>
          <w:numId w:val="10"/>
        </w:numPr>
        <w:spacing w:line="360" w:lineRule="auto"/>
        <w:ind w:firstLineChars="0"/>
        <w:rPr>
          <w:rFonts w:ascii="微软雅黑" w:hAnsi="微软雅黑" w:cs="宋体"/>
        </w:rPr>
      </w:pPr>
      <w:r>
        <w:rPr>
          <w:rFonts w:hint="eastAsia" w:ascii="微软雅黑" w:hAnsi="微软雅黑"/>
          <w:sz w:val="24"/>
          <w:szCs w:val="24"/>
        </w:rPr>
        <w:t>综合楼大厅地面为陶瓷瓷砖铺设，地板下无电暖、水暖管线</w:t>
      </w:r>
    </w:p>
    <w:p>
      <w:pPr>
        <w:pStyle w:val="32"/>
        <w:numPr>
          <w:ilvl w:val="0"/>
          <w:numId w:val="10"/>
        </w:numPr>
        <w:spacing w:line="360" w:lineRule="auto"/>
        <w:ind w:firstLineChars="0"/>
        <w:rPr>
          <w:rFonts w:ascii="微软雅黑" w:hAnsi="微软雅黑" w:cs="宋体"/>
          <w:szCs w:val="21"/>
        </w:rPr>
      </w:pPr>
      <w:r>
        <w:rPr>
          <w:rFonts w:hint="eastAsia" w:ascii="微软雅黑" w:hAnsi="微软雅黑"/>
          <w:szCs w:val="21"/>
          <w:highlight w:val="yellow"/>
        </w:rPr>
        <w:t>通道闸采用膨胀螺栓固定。</w:t>
      </w:r>
    </w:p>
    <w:p>
      <w:pPr>
        <w:pStyle w:val="39"/>
        <w:numPr>
          <w:ilvl w:val="0"/>
          <w:numId w:val="10"/>
        </w:numPr>
        <w:ind w:firstLineChars="0"/>
        <w:jc w:val="left"/>
        <w:rPr>
          <w:rFonts w:ascii="微软雅黑" w:hAnsi="微软雅黑"/>
          <w:szCs w:val="21"/>
          <w:highlight w:val="yellow"/>
        </w:rPr>
      </w:pPr>
      <w:r>
        <w:rPr>
          <w:rFonts w:hint="eastAsia" w:ascii="微软雅黑" w:hAnsi="微软雅黑"/>
          <w:szCs w:val="21"/>
          <w:highlight w:val="yellow"/>
        </w:rPr>
        <w:t xml:space="preserve">室外石材地面和室内瓷砖地面需开槽布线，最后用不锈钢本色扣槽恢复，与石材地面齐平。 </w:t>
      </w:r>
    </w:p>
    <w:p>
      <w:pPr>
        <w:pStyle w:val="39"/>
        <w:numPr>
          <w:ilvl w:val="0"/>
          <w:numId w:val="10"/>
        </w:numPr>
        <w:ind w:firstLineChars="0"/>
        <w:jc w:val="left"/>
        <w:rPr>
          <w:rFonts w:ascii="微软雅黑" w:hAnsi="微软雅黑"/>
          <w:szCs w:val="21"/>
          <w:highlight w:val="yellow"/>
        </w:rPr>
      </w:pPr>
      <w:r>
        <w:rPr>
          <w:rFonts w:hint="eastAsia" w:ascii="微软雅黑" w:hAnsi="微软雅黑"/>
          <w:szCs w:val="21"/>
          <w:highlight w:val="yellow"/>
        </w:rPr>
        <w:t>墙体</w:t>
      </w:r>
      <w:r>
        <w:rPr>
          <w:rFonts w:ascii="微软雅黑" w:hAnsi="微软雅黑"/>
          <w:szCs w:val="21"/>
          <w:highlight w:val="yellow"/>
        </w:rPr>
        <w:t>部分布线</w:t>
      </w:r>
      <w:r>
        <w:rPr>
          <w:rFonts w:hint="eastAsia" w:ascii="微软雅黑" w:hAnsi="微软雅黑"/>
          <w:szCs w:val="21"/>
          <w:highlight w:val="yellow"/>
        </w:rPr>
        <w:t>采用</w:t>
      </w:r>
      <w:r>
        <w:rPr>
          <w:rFonts w:ascii="微软雅黑" w:hAnsi="微软雅黑"/>
          <w:szCs w:val="21"/>
          <w:highlight w:val="yellow"/>
        </w:rPr>
        <w:t>不锈钢线槽，明显铺设到终端（</w:t>
      </w:r>
      <w:r>
        <w:rPr>
          <w:rFonts w:hint="eastAsia" w:ascii="微软雅黑" w:hAnsi="微软雅黑"/>
          <w:szCs w:val="21"/>
          <w:highlight w:val="yellow"/>
        </w:rPr>
        <w:t>机房</w:t>
      </w:r>
      <w:r>
        <w:rPr>
          <w:rFonts w:ascii="微软雅黑" w:hAnsi="微软雅黑"/>
          <w:szCs w:val="21"/>
          <w:highlight w:val="yellow"/>
        </w:rPr>
        <w:t>/</w:t>
      </w:r>
      <w:r>
        <w:rPr>
          <w:rFonts w:hint="eastAsia" w:ascii="微软雅黑" w:hAnsi="微软雅黑"/>
          <w:szCs w:val="21"/>
          <w:highlight w:val="yellow"/>
        </w:rPr>
        <w:t>强电间</w:t>
      </w:r>
      <w:r>
        <w:rPr>
          <w:rFonts w:ascii="微软雅黑" w:hAnsi="微软雅黑"/>
          <w:szCs w:val="21"/>
          <w:highlight w:val="yellow"/>
        </w:rPr>
        <w:t>）</w:t>
      </w:r>
    </w:p>
    <w:p>
      <w:pPr>
        <w:pStyle w:val="3"/>
      </w:pPr>
      <w:bookmarkStart w:id="53" w:name="_Toc502646062"/>
      <w:bookmarkStart w:id="54" w:name="_Toc31804994"/>
      <w:bookmarkStart w:id="55" w:name="_Toc31807222"/>
      <w:bookmarkStart w:id="56" w:name="_Toc15660"/>
      <w:r>
        <w:rPr>
          <w:rFonts w:hint="eastAsia"/>
        </w:rPr>
        <w:t>第五章 公司售后服务</w:t>
      </w:r>
      <w:bookmarkEnd w:id="53"/>
      <w:bookmarkEnd w:id="54"/>
      <w:bookmarkEnd w:id="55"/>
      <w:bookmarkEnd w:id="56"/>
    </w:p>
    <w:p>
      <w:pPr>
        <w:pStyle w:val="4"/>
        <w:rPr>
          <w:rFonts w:ascii="微软雅黑" w:hAnsi="微软雅黑"/>
        </w:rPr>
      </w:pPr>
      <w:bookmarkStart w:id="57" w:name="_Toc502646063"/>
      <w:bookmarkStart w:id="58" w:name="_Toc163"/>
      <w:bookmarkStart w:id="59" w:name="_Toc499215733"/>
      <w:bookmarkStart w:id="60" w:name="_Toc31804995"/>
      <w:bookmarkStart w:id="61" w:name="_Toc31807223"/>
      <w:r>
        <w:rPr>
          <w:rFonts w:ascii="微软雅黑" w:hAnsi="微软雅黑"/>
        </w:rPr>
        <w:t>5</w:t>
      </w:r>
      <w:r>
        <w:rPr>
          <w:rFonts w:hint="eastAsia" w:ascii="微软雅黑" w:hAnsi="微软雅黑"/>
        </w:rPr>
        <w:t>.1 人员培训</w:t>
      </w:r>
      <w:bookmarkEnd w:id="57"/>
      <w:bookmarkEnd w:id="58"/>
      <w:bookmarkEnd w:id="59"/>
      <w:bookmarkEnd w:id="60"/>
      <w:bookmarkEnd w:id="61"/>
      <w:r>
        <w:rPr>
          <w:rFonts w:hint="eastAsia" w:ascii="微软雅黑" w:hAnsi="微软雅黑"/>
        </w:rPr>
        <w:t xml:space="preserve"> </w:t>
      </w:r>
    </w:p>
    <w:p>
      <w:pPr>
        <w:spacing w:line="360" w:lineRule="auto"/>
        <w:ind w:firstLine="420" w:firstLineChars="200"/>
        <w:rPr>
          <w:rFonts w:ascii="微软雅黑" w:hAnsi="微软雅黑" w:cs="宋体"/>
          <w:szCs w:val="24"/>
        </w:rPr>
      </w:pPr>
      <w:r>
        <w:rPr>
          <w:rFonts w:hint="eastAsia" w:ascii="微软雅黑" w:hAnsi="微软雅黑" w:cs="宋体"/>
          <w:szCs w:val="24"/>
        </w:rPr>
        <w:t>本系统调试开通后,乙方免费为甲方管理、操作、维护人员进行培训,培训地点可以在乙方公司内,</w:t>
      </w:r>
      <w:bookmarkStart w:id="62" w:name="_Toc44069278"/>
      <w:bookmarkStart w:id="63" w:name="_Toc43979094"/>
      <w:bookmarkStart w:id="64" w:name="_Toc475933669"/>
      <w:bookmarkStart w:id="65" w:name="_Toc196362211"/>
      <w:bookmarkStart w:id="66" w:name="_Toc43895090"/>
      <w:bookmarkStart w:id="67" w:name="_Toc475785324"/>
      <w:bookmarkStart w:id="68" w:name="_Toc44069343"/>
      <w:r>
        <w:rPr>
          <w:rFonts w:hint="eastAsia" w:ascii="微软雅黑" w:hAnsi="微软雅黑" w:cs="宋体"/>
          <w:szCs w:val="24"/>
        </w:rPr>
        <w:t>也可在甲方工地进行现场指导</w:t>
      </w:r>
    </w:p>
    <w:p>
      <w:pPr>
        <w:spacing w:line="360" w:lineRule="auto"/>
        <w:rPr>
          <w:rFonts w:ascii="微软雅黑" w:hAnsi="微软雅黑" w:cs="宋体"/>
          <w:b/>
          <w:szCs w:val="24"/>
        </w:rPr>
      </w:pPr>
      <w:bookmarkStart w:id="69" w:name="_Toc416758693"/>
      <w:r>
        <w:rPr>
          <w:rFonts w:hint="eastAsia" w:ascii="微软雅黑" w:hAnsi="微软雅黑" w:cs="宋体"/>
          <w:b/>
          <w:szCs w:val="24"/>
        </w:rPr>
        <w:t>培训内容</w:t>
      </w:r>
      <w:bookmarkEnd w:id="62"/>
      <w:bookmarkEnd w:id="63"/>
      <w:bookmarkEnd w:id="64"/>
      <w:bookmarkEnd w:id="65"/>
      <w:bookmarkEnd w:id="66"/>
      <w:bookmarkEnd w:id="67"/>
      <w:bookmarkEnd w:id="68"/>
      <w:bookmarkEnd w:id="69"/>
      <w:r>
        <w:rPr>
          <w:rFonts w:hint="eastAsia" w:ascii="微软雅黑" w:hAnsi="微软雅黑" w:cs="宋体"/>
          <w:b/>
          <w:szCs w:val="24"/>
        </w:rPr>
        <w:t>：</w:t>
      </w:r>
    </w:p>
    <w:p>
      <w:pPr>
        <w:spacing w:line="360" w:lineRule="auto"/>
        <w:ind w:firstLine="420" w:firstLineChars="200"/>
        <w:rPr>
          <w:rFonts w:ascii="微软雅黑" w:hAnsi="微软雅黑" w:cs="宋体"/>
          <w:szCs w:val="24"/>
        </w:rPr>
      </w:pPr>
      <w:bookmarkStart w:id="70" w:name="_Toc416758694"/>
      <w:bookmarkStart w:id="71" w:name="_Toc43895093"/>
      <w:bookmarkStart w:id="72" w:name="_Toc196362212"/>
      <w:bookmarkStart w:id="73" w:name="_Toc44069346"/>
      <w:bookmarkStart w:id="74" w:name="_Toc44069281"/>
      <w:bookmarkStart w:id="75" w:name="_Toc43979097"/>
      <w:r>
        <w:rPr>
          <w:rFonts w:hint="eastAsia" w:ascii="微软雅黑" w:hAnsi="微软雅黑" w:cs="宋体"/>
          <w:szCs w:val="24"/>
        </w:rPr>
        <w:t>针对不同的培训对象，培训的内容不尽相同，以下分别对各类人员说明培训内容：</w:t>
      </w:r>
    </w:p>
    <w:p>
      <w:pPr>
        <w:pStyle w:val="32"/>
        <w:spacing w:line="360" w:lineRule="auto"/>
        <w:ind w:firstLine="0" w:firstLineChars="0"/>
        <w:rPr>
          <w:rFonts w:ascii="微软雅黑" w:hAnsi="微软雅黑" w:cs="宋体"/>
          <w:b/>
          <w:szCs w:val="24"/>
        </w:rPr>
      </w:pPr>
      <w:r>
        <w:rPr>
          <w:rFonts w:hint="eastAsia" w:ascii="微软雅黑" w:hAnsi="微软雅黑" w:cs="宋体"/>
          <w:b/>
          <w:szCs w:val="24"/>
        </w:rPr>
        <w:t>软件系统管理人员</w:t>
      </w:r>
    </w:p>
    <w:p>
      <w:pPr>
        <w:pStyle w:val="32"/>
        <w:numPr>
          <w:ilvl w:val="0"/>
          <w:numId w:val="11"/>
        </w:numPr>
        <w:spacing w:line="360" w:lineRule="auto"/>
        <w:ind w:firstLine="0" w:firstLineChars="0"/>
        <w:rPr>
          <w:rFonts w:ascii="微软雅黑" w:hAnsi="微软雅黑" w:cs="宋体"/>
          <w:szCs w:val="24"/>
        </w:rPr>
      </w:pPr>
      <w:r>
        <w:rPr>
          <w:rFonts w:hint="eastAsia" w:ascii="微软雅黑" w:hAnsi="微软雅黑" w:cs="宋体"/>
          <w:szCs w:val="24"/>
        </w:rPr>
        <w:t>闸机系统整体介绍；系统的安装、参数配置和基本项目的操作。</w:t>
      </w:r>
    </w:p>
    <w:p>
      <w:pPr>
        <w:pStyle w:val="32"/>
        <w:numPr>
          <w:ilvl w:val="0"/>
          <w:numId w:val="11"/>
        </w:numPr>
        <w:spacing w:line="360" w:lineRule="auto"/>
        <w:ind w:firstLine="0" w:firstLineChars="0"/>
        <w:rPr>
          <w:rFonts w:ascii="微软雅黑" w:hAnsi="微软雅黑" w:cs="宋体"/>
          <w:szCs w:val="24"/>
        </w:rPr>
      </w:pPr>
      <w:r>
        <w:rPr>
          <w:rFonts w:hint="eastAsia" w:ascii="微软雅黑" w:hAnsi="微软雅黑" w:cs="宋体"/>
          <w:szCs w:val="24"/>
        </w:rPr>
        <w:t>访客系统整体介绍；系统的安装、参数配置和基本项目的操作。</w:t>
      </w:r>
    </w:p>
    <w:p>
      <w:pPr>
        <w:pStyle w:val="32"/>
        <w:numPr>
          <w:ilvl w:val="0"/>
          <w:numId w:val="11"/>
        </w:numPr>
        <w:spacing w:line="360" w:lineRule="auto"/>
        <w:ind w:firstLine="0" w:firstLineChars="0"/>
        <w:rPr>
          <w:rFonts w:ascii="微软雅黑" w:hAnsi="微软雅黑" w:cs="宋体"/>
          <w:szCs w:val="24"/>
        </w:rPr>
      </w:pPr>
      <w:r>
        <w:rPr>
          <w:rFonts w:hint="eastAsia" w:ascii="微软雅黑" w:hAnsi="微软雅黑" w:cs="宋体"/>
          <w:szCs w:val="24"/>
        </w:rPr>
        <w:t>各个子模块功能讲解、各个系统的操作员权限管理和分配；各个系统常见异常情况的原因分析和处理办法。</w:t>
      </w:r>
    </w:p>
    <w:p>
      <w:pPr>
        <w:pStyle w:val="32"/>
        <w:numPr>
          <w:ilvl w:val="0"/>
          <w:numId w:val="11"/>
        </w:numPr>
        <w:spacing w:line="360" w:lineRule="auto"/>
        <w:ind w:firstLine="0" w:firstLineChars="0"/>
        <w:rPr>
          <w:rFonts w:ascii="微软雅黑" w:hAnsi="微软雅黑" w:cs="宋体"/>
          <w:szCs w:val="24"/>
        </w:rPr>
      </w:pPr>
      <w:r>
        <w:rPr>
          <w:rFonts w:hint="eastAsia" w:ascii="微软雅黑" w:hAnsi="微软雅黑" w:cs="宋体"/>
          <w:szCs w:val="24"/>
        </w:rPr>
        <w:t>操作系统、数据库系统的基本操作和维护。</w:t>
      </w:r>
    </w:p>
    <w:p>
      <w:pPr>
        <w:pStyle w:val="32"/>
        <w:spacing w:line="360" w:lineRule="auto"/>
        <w:ind w:firstLineChars="0"/>
        <w:rPr>
          <w:rFonts w:ascii="微软雅黑" w:hAnsi="微软雅黑" w:cs="宋体"/>
          <w:b/>
          <w:szCs w:val="24"/>
        </w:rPr>
      </w:pPr>
      <w:r>
        <w:rPr>
          <w:rFonts w:hint="eastAsia" w:ascii="微软雅黑" w:hAnsi="微软雅黑" w:cs="宋体"/>
          <w:b/>
          <w:szCs w:val="24"/>
        </w:rPr>
        <w:t>卡片管理人员</w:t>
      </w:r>
    </w:p>
    <w:p>
      <w:pPr>
        <w:pStyle w:val="32"/>
        <w:numPr>
          <w:ilvl w:val="0"/>
          <w:numId w:val="12"/>
        </w:numPr>
        <w:spacing w:line="360" w:lineRule="auto"/>
        <w:ind w:firstLine="0" w:firstLineChars="0"/>
        <w:rPr>
          <w:rFonts w:ascii="微软雅黑" w:hAnsi="微软雅黑" w:cs="宋体"/>
          <w:b/>
          <w:szCs w:val="24"/>
        </w:rPr>
      </w:pPr>
      <w:r>
        <w:rPr>
          <w:rFonts w:hint="eastAsia" w:ascii="微软雅黑" w:hAnsi="微软雅黑" w:cs="宋体"/>
          <w:szCs w:val="24"/>
        </w:rPr>
        <w:t>闸机系统整体介绍；卡务管理系统的安装、卡务管理系统的参数设置、发卡、换卡、充值等基础操作；人事系统的安装、人员信息增加、修改、相片管理等操作。</w:t>
      </w:r>
    </w:p>
    <w:p>
      <w:pPr>
        <w:pStyle w:val="32"/>
        <w:numPr>
          <w:ilvl w:val="0"/>
          <w:numId w:val="12"/>
        </w:numPr>
        <w:spacing w:line="360" w:lineRule="auto"/>
        <w:ind w:firstLine="0" w:firstLineChars="0"/>
        <w:rPr>
          <w:rFonts w:ascii="微软雅黑" w:hAnsi="微软雅黑" w:cs="宋体"/>
          <w:szCs w:val="24"/>
        </w:rPr>
      </w:pPr>
      <w:r>
        <w:rPr>
          <w:rFonts w:hint="eastAsia" w:ascii="微软雅黑" w:hAnsi="微软雅黑" w:cs="宋体"/>
          <w:szCs w:val="24"/>
        </w:rPr>
        <w:t>持卡人卡片异常原因分析、异常状况的解决。</w:t>
      </w:r>
    </w:p>
    <w:bookmarkEnd w:id="70"/>
    <w:p>
      <w:pPr>
        <w:spacing w:line="360" w:lineRule="auto"/>
        <w:ind w:firstLine="420" w:firstLineChars="200"/>
        <w:rPr>
          <w:rFonts w:ascii="微软雅黑" w:hAnsi="微软雅黑" w:cs="宋体"/>
          <w:bCs/>
          <w:szCs w:val="24"/>
        </w:rPr>
      </w:pPr>
      <w:bookmarkStart w:id="76" w:name="_Toc416758696"/>
      <w:r>
        <w:rPr>
          <w:rFonts w:hint="eastAsia" w:ascii="微软雅黑" w:hAnsi="微软雅黑" w:cs="宋体"/>
          <w:bCs/>
          <w:szCs w:val="24"/>
        </w:rPr>
        <w:t>培训的方式</w:t>
      </w:r>
      <w:bookmarkEnd w:id="76"/>
      <w:r>
        <w:rPr>
          <w:rFonts w:hint="eastAsia" w:ascii="微软雅黑" w:hAnsi="微软雅黑" w:cs="宋体"/>
          <w:bCs/>
          <w:szCs w:val="24"/>
        </w:rPr>
        <w:t xml:space="preserve"> </w:t>
      </w:r>
    </w:p>
    <w:p>
      <w:pPr>
        <w:pStyle w:val="32"/>
        <w:numPr>
          <w:ilvl w:val="0"/>
          <w:numId w:val="13"/>
        </w:numPr>
        <w:spacing w:line="360" w:lineRule="auto"/>
        <w:ind w:firstLineChars="0"/>
        <w:rPr>
          <w:rFonts w:ascii="微软雅黑" w:hAnsi="微软雅黑" w:cs="宋体"/>
          <w:b/>
          <w:bCs/>
          <w:szCs w:val="24"/>
        </w:rPr>
      </w:pPr>
      <w:r>
        <w:rPr>
          <w:rFonts w:hint="eastAsia" w:ascii="微软雅黑" w:hAnsi="微软雅黑" w:cs="宋体"/>
          <w:b/>
          <w:bCs/>
          <w:szCs w:val="24"/>
        </w:rPr>
        <w:t>理论培训：</w:t>
      </w:r>
    </w:p>
    <w:p>
      <w:pPr>
        <w:pStyle w:val="32"/>
        <w:spacing w:line="360" w:lineRule="auto"/>
        <w:ind w:left="420" w:firstLineChars="0"/>
        <w:rPr>
          <w:rFonts w:ascii="微软雅黑" w:hAnsi="微软雅黑" w:cs="宋体"/>
          <w:b/>
          <w:bCs/>
          <w:szCs w:val="24"/>
        </w:rPr>
      </w:pPr>
      <w:r>
        <w:rPr>
          <w:rFonts w:hint="eastAsia" w:ascii="微软雅黑" w:hAnsi="微软雅黑" w:cs="宋体"/>
          <w:szCs w:val="24"/>
        </w:rPr>
        <w:t>针对各种专题开设培训课程，如项目管理、实施方法及系统各模块核心功能等，通常安排在相关任务开始之初，以使各参与人员能具备完成相关任务的基本技能。课堂培训由培训顾问实施。</w:t>
      </w:r>
    </w:p>
    <w:p>
      <w:pPr>
        <w:pStyle w:val="32"/>
        <w:numPr>
          <w:ilvl w:val="0"/>
          <w:numId w:val="13"/>
        </w:numPr>
        <w:spacing w:line="360" w:lineRule="auto"/>
        <w:ind w:firstLineChars="0"/>
        <w:rPr>
          <w:rFonts w:ascii="微软雅黑" w:hAnsi="微软雅黑" w:cs="宋体"/>
          <w:b/>
          <w:bCs/>
          <w:szCs w:val="24"/>
        </w:rPr>
      </w:pPr>
      <w:r>
        <w:rPr>
          <w:rFonts w:hint="eastAsia" w:ascii="微软雅黑" w:hAnsi="微软雅黑" w:cs="宋体"/>
          <w:b/>
          <w:bCs/>
          <w:szCs w:val="24"/>
        </w:rPr>
        <w:t>操作培训:</w:t>
      </w:r>
    </w:p>
    <w:p>
      <w:pPr>
        <w:pStyle w:val="32"/>
        <w:spacing w:line="360" w:lineRule="auto"/>
        <w:ind w:left="420" w:firstLineChars="0"/>
        <w:rPr>
          <w:rFonts w:ascii="微软雅黑" w:hAnsi="微软雅黑" w:cs="宋体"/>
          <w:b/>
          <w:bCs/>
          <w:szCs w:val="24"/>
        </w:rPr>
      </w:pPr>
      <w:r>
        <w:rPr>
          <w:rFonts w:hint="eastAsia" w:ascii="微软雅黑" w:hAnsi="微软雅黑" w:cs="宋体"/>
          <w:szCs w:val="24"/>
        </w:rPr>
        <w:t>通过课堂培训所获得的基础知识需经过实际工作中的不断应用和反复锤炼才能被充分吸收，并达到可举一反三、熟练应用的境界。我们的顾问将通过联合工作的方式，协助操作人员解决实际应用中的问题，不断深化所学的知识。此种方式可适用于联合项目管理、系统开发等日常工作。</w:t>
      </w:r>
      <w:bookmarkEnd w:id="71"/>
      <w:bookmarkEnd w:id="72"/>
      <w:bookmarkEnd w:id="73"/>
      <w:bookmarkEnd w:id="74"/>
      <w:bookmarkEnd w:id="75"/>
    </w:p>
    <w:p>
      <w:pPr>
        <w:pStyle w:val="4"/>
        <w:rPr>
          <w:rFonts w:ascii="微软雅黑" w:hAnsi="微软雅黑"/>
        </w:rPr>
      </w:pPr>
      <w:bookmarkStart w:id="77" w:name="_3.5施工安装控制"/>
      <w:bookmarkEnd w:id="77"/>
      <w:bookmarkStart w:id="78" w:name="_Toc499215734"/>
      <w:bookmarkStart w:id="79" w:name="_Toc502646064"/>
      <w:bookmarkStart w:id="80" w:name="_Toc27253"/>
      <w:bookmarkStart w:id="81" w:name="_Toc31804996"/>
      <w:bookmarkStart w:id="82" w:name="_Toc31807224"/>
      <w:r>
        <w:rPr>
          <w:rFonts w:ascii="微软雅黑" w:hAnsi="微软雅黑"/>
        </w:rPr>
        <w:t>5</w:t>
      </w:r>
      <w:r>
        <w:rPr>
          <w:rFonts w:hint="eastAsia" w:ascii="微软雅黑" w:hAnsi="微软雅黑"/>
        </w:rPr>
        <w:t>.2 技术服务和维护控制</w:t>
      </w:r>
      <w:bookmarkEnd w:id="78"/>
      <w:bookmarkEnd w:id="79"/>
      <w:bookmarkEnd w:id="80"/>
      <w:bookmarkEnd w:id="81"/>
      <w:bookmarkEnd w:id="82"/>
    </w:p>
    <w:p>
      <w:pPr>
        <w:pStyle w:val="32"/>
        <w:numPr>
          <w:ilvl w:val="0"/>
          <w:numId w:val="14"/>
        </w:numPr>
        <w:spacing w:line="360" w:lineRule="auto"/>
        <w:ind w:firstLineChars="0"/>
        <w:rPr>
          <w:rFonts w:ascii="微软雅黑" w:hAnsi="微软雅黑" w:cs="宋体"/>
          <w:color w:val="000000"/>
          <w:szCs w:val="24"/>
        </w:rPr>
      </w:pPr>
      <w:r>
        <w:rPr>
          <w:rFonts w:hint="eastAsia" w:ascii="微软雅黑" w:hAnsi="微软雅黑" w:cs="宋体"/>
          <w:color w:val="000000"/>
          <w:szCs w:val="24"/>
        </w:rPr>
        <w:t>本公司的产品维修一般通过送修、电话报修、网上报修、上门维修等形式来完成，维修迅速、及时。提供在现场维修设备以至正常运行服务，并使用户能正确使用。</w:t>
      </w:r>
    </w:p>
    <w:p>
      <w:pPr>
        <w:pStyle w:val="32"/>
        <w:numPr>
          <w:ilvl w:val="0"/>
          <w:numId w:val="14"/>
        </w:numPr>
        <w:spacing w:line="360" w:lineRule="auto"/>
        <w:ind w:firstLineChars="0"/>
        <w:rPr>
          <w:rFonts w:ascii="微软雅黑" w:hAnsi="微软雅黑" w:cs="宋体"/>
          <w:color w:val="000000"/>
          <w:szCs w:val="24"/>
        </w:rPr>
      </w:pPr>
      <w:r>
        <w:rPr>
          <w:rFonts w:hint="eastAsia" w:ascii="微软雅黑" w:hAnsi="微软雅黑" w:cs="宋体"/>
          <w:color w:val="000000"/>
          <w:szCs w:val="24"/>
        </w:rPr>
        <w:t>公司保证按照合同的要求，向客户提供良好的技术咨询、配件和维修服务，并保存有完整记录及客户跟踪;</w:t>
      </w:r>
    </w:p>
    <w:p>
      <w:pPr>
        <w:pStyle w:val="32"/>
        <w:numPr>
          <w:ilvl w:val="0"/>
          <w:numId w:val="14"/>
        </w:numPr>
        <w:spacing w:line="360" w:lineRule="auto"/>
        <w:ind w:firstLineChars="0"/>
        <w:rPr>
          <w:rFonts w:ascii="微软雅黑" w:hAnsi="微软雅黑" w:cs="宋体"/>
          <w:color w:val="000000"/>
          <w:szCs w:val="24"/>
        </w:rPr>
      </w:pPr>
      <w:r>
        <w:rPr>
          <w:rFonts w:hint="eastAsia" w:ascii="微软雅黑" w:hAnsi="微软雅黑" w:cs="宋体"/>
          <w:color w:val="000000"/>
          <w:szCs w:val="24"/>
        </w:rPr>
        <w:t>用户投放或在运行中出现质量问题，由售后服务人员反馈到有关部门，及时采取纠正措施；</w:t>
      </w:r>
    </w:p>
    <w:p>
      <w:pPr>
        <w:pStyle w:val="32"/>
        <w:numPr>
          <w:ilvl w:val="0"/>
          <w:numId w:val="14"/>
        </w:numPr>
        <w:spacing w:line="360" w:lineRule="auto"/>
        <w:ind w:firstLineChars="0"/>
        <w:rPr>
          <w:rFonts w:ascii="微软雅黑" w:hAnsi="微软雅黑" w:cs="宋体"/>
          <w:color w:val="000000"/>
          <w:szCs w:val="24"/>
        </w:rPr>
      </w:pPr>
      <w:r>
        <w:rPr>
          <w:rFonts w:hint="eastAsia" w:ascii="微软雅黑" w:hAnsi="微软雅黑" w:cs="宋体"/>
          <w:color w:val="000000"/>
          <w:szCs w:val="24"/>
        </w:rPr>
        <w:t>当合同有特殊要求时，按合同等有关规定提供售后服务，最大限度地满足客户的要求。</w:t>
      </w:r>
      <w:bookmarkStart w:id="83" w:name="_第六部分.工程实施及售后服务"/>
      <w:bookmarkEnd w:id="83"/>
      <w:bookmarkStart w:id="84" w:name="_第七部分：工程实施及售后服务"/>
      <w:bookmarkEnd w:id="84"/>
      <w:bookmarkStart w:id="85" w:name="_1、施工人员组成"/>
      <w:bookmarkEnd w:id="85"/>
    </w:p>
    <w:p>
      <w:pPr>
        <w:spacing w:line="360" w:lineRule="auto"/>
        <w:rPr>
          <w:rFonts w:ascii="微软雅黑" w:hAnsi="微软雅黑" w:cs="宋体"/>
          <w:szCs w:val="24"/>
        </w:rPr>
      </w:pPr>
    </w:p>
    <w:p>
      <w:pPr>
        <w:pStyle w:val="4"/>
        <w:rPr>
          <w:rFonts w:ascii="微软雅黑" w:hAnsi="微软雅黑"/>
        </w:rPr>
      </w:pPr>
      <w:bookmarkStart w:id="86" w:name="_Toc502646065"/>
      <w:bookmarkStart w:id="87" w:name="_Toc25416"/>
      <w:bookmarkStart w:id="88" w:name="_Toc499215735"/>
      <w:bookmarkStart w:id="89" w:name="_Toc31804997"/>
      <w:bookmarkStart w:id="90" w:name="_Toc31807225"/>
      <w:r>
        <w:rPr>
          <w:rFonts w:ascii="微软雅黑" w:hAnsi="微软雅黑"/>
        </w:rPr>
        <w:t>5</w:t>
      </w:r>
      <w:r>
        <w:rPr>
          <w:rFonts w:hint="eastAsia" w:ascii="微软雅黑" w:hAnsi="微软雅黑"/>
        </w:rPr>
        <w:t>.3 技术咨询服务</w:t>
      </w:r>
      <w:bookmarkEnd w:id="86"/>
      <w:bookmarkEnd w:id="87"/>
      <w:bookmarkEnd w:id="88"/>
      <w:bookmarkEnd w:id="89"/>
      <w:bookmarkEnd w:id="90"/>
    </w:p>
    <w:p>
      <w:pPr>
        <w:pStyle w:val="32"/>
        <w:numPr>
          <w:ilvl w:val="0"/>
          <w:numId w:val="14"/>
        </w:numPr>
        <w:spacing w:line="360" w:lineRule="auto"/>
        <w:ind w:firstLineChars="0"/>
        <w:rPr>
          <w:rFonts w:ascii="微软雅黑" w:hAnsi="微软雅黑" w:cs="宋体"/>
          <w:szCs w:val="24"/>
        </w:rPr>
      </w:pPr>
      <w:r>
        <w:rPr>
          <w:rFonts w:hint="eastAsia" w:ascii="微软雅黑" w:hAnsi="微软雅黑" w:cs="宋体"/>
          <w:color w:val="000000"/>
          <w:szCs w:val="24"/>
        </w:rPr>
        <w:t>本公司</w:t>
      </w:r>
      <w:r>
        <w:rPr>
          <w:rFonts w:hint="eastAsia" w:ascii="微软雅黑" w:hAnsi="微软雅黑" w:cs="宋体"/>
          <w:szCs w:val="24"/>
        </w:rPr>
        <w:t xml:space="preserve">有拥有一支高素质的员工队伍，技术力量雄厚，研发生产人员、工艺管理人员、工程技术人员、质检员、维修人员均接受过专家培训，在数字、模拟电路、强电、弱电等电子技术方面有丰富的技术经验，并取得国家信息化产业培训资格证书，今后还将不断派遣优秀管理、技术人员到国家智能化行业技术认证培训中心培训，以保证员工队伍的高素质、高技能。 </w:t>
      </w:r>
    </w:p>
    <w:p>
      <w:pPr>
        <w:pStyle w:val="32"/>
        <w:numPr>
          <w:ilvl w:val="0"/>
          <w:numId w:val="14"/>
        </w:numPr>
        <w:spacing w:line="360" w:lineRule="auto"/>
        <w:ind w:firstLineChars="0"/>
        <w:rPr>
          <w:rFonts w:ascii="微软雅黑" w:hAnsi="微软雅黑" w:cs="宋体"/>
          <w:szCs w:val="24"/>
        </w:rPr>
      </w:pPr>
      <w:r>
        <w:rPr>
          <w:rFonts w:hint="eastAsia" w:ascii="微软雅黑" w:hAnsi="微软雅黑" w:cs="宋体"/>
          <w:szCs w:val="24"/>
        </w:rPr>
        <w:t>公司售后服务部与技术支持部共同作为售后服务中心，经统一培训，形成正规化的服务中心。主要售后服务项目有智能一卡通系统的使用、安装、调试、维修等方面的技术培训及支持。</w:t>
      </w:r>
    </w:p>
    <w:p>
      <w:pPr>
        <w:pStyle w:val="32"/>
        <w:numPr>
          <w:ilvl w:val="0"/>
          <w:numId w:val="14"/>
        </w:numPr>
        <w:spacing w:line="360" w:lineRule="auto"/>
        <w:ind w:firstLineChars="0"/>
        <w:rPr>
          <w:rFonts w:ascii="微软雅黑" w:hAnsi="微软雅黑"/>
        </w:rPr>
      </w:pPr>
      <w:r>
        <w:rPr>
          <w:rFonts w:hint="eastAsia" w:ascii="微软雅黑" w:hAnsi="微软雅黑" w:cs="宋体"/>
          <w:szCs w:val="24"/>
        </w:rPr>
        <w:t>公司以"客户满意不低于99％"为质量目标，严把服务质量关，竭诚为客户提供优质服务。</w:t>
      </w:r>
    </w:p>
    <w:p>
      <w:pPr>
        <w:pStyle w:val="32"/>
        <w:spacing w:line="360" w:lineRule="auto"/>
        <w:ind w:firstLineChars="0"/>
        <w:rPr>
          <w:rFonts w:ascii="微软雅黑" w:hAnsi="微软雅黑" w:cs="宋体"/>
          <w:szCs w:val="24"/>
        </w:rPr>
      </w:pPr>
    </w:p>
    <w:p>
      <w:pPr>
        <w:pStyle w:val="32"/>
        <w:spacing w:line="360" w:lineRule="auto"/>
        <w:ind w:firstLine="0" w:firstLineChars="0"/>
        <w:rPr>
          <w:rFonts w:ascii="微软雅黑" w:hAnsi="微软雅黑"/>
        </w:rPr>
      </w:pPr>
    </w:p>
    <w:p>
      <w:pPr>
        <w:pStyle w:val="32"/>
        <w:spacing w:line="360" w:lineRule="auto"/>
        <w:ind w:firstLine="0" w:firstLineChars="0"/>
        <w:rPr>
          <w:rFonts w:ascii="微软雅黑" w:hAnsi="微软雅黑"/>
        </w:rPr>
      </w:pPr>
    </w:p>
    <w:p>
      <w:pPr>
        <w:pStyle w:val="32"/>
        <w:spacing w:line="360" w:lineRule="auto"/>
        <w:ind w:firstLine="0" w:firstLineChars="0"/>
        <w:rPr>
          <w:rFonts w:ascii="微软雅黑" w:hAnsi="微软雅黑"/>
        </w:rPr>
      </w:pPr>
    </w:p>
    <w:p>
      <w:pPr>
        <w:pStyle w:val="32"/>
        <w:spacing w:line="360" w:lineRule="auto"/>
        <w:ind w:firstLine="0" w:firstLineChars="0"/>
        <w:rPr>
          <w:rFonts w:ascii="微软雅黑" w:hAnsi="微软雅黑"/>
        </w:rPr>
      </w:pPr>
    </w:p>
    <w:p>
      <w:pPr>
        <w:pStyle w:val="3"/>
      </w:pPr>
      <w:bookmarkStart w:id="91" w:name="_Toc31804998"/>
      <w:bookmarkStart w:id="92" w:name="_Toc31807226"/>
      <w:r>
        <w:rPr>
          <w:rFonts w:hint="eastAsia"/>
        </w:rPr>
        <w:t>第六章 公司介绍</w:t>
      </w:r>
      <w:bookmarkEnd w:id="91"/>
      <w:bookmarkEnd w:id="92"/>
      <w:r>
        <w:rPr>
          <w:rFonts w:hint="eastAsia"/>
        </w:rPr>
        <w:t xml:space="preserve"> </w:t>
      </w:r>
    </w:p>
    <w:p>
      <w:pPr>
        <w:pStyle w:val="15"/>
        <w:rPr>
          <w:rFonts w:ascii="微软雅黑" w:hAnsi="微软雅黑" w:eastAsia="微软雅黑"/>
        </w:rPr>
      </w:pPr>
      <w:r>
        <w:rPr>
          <w:rStyle w:val="17"/>
          <w:rFonts w:ascii="微软雅黑" w:hAnsi="微软雅黑" w:eastAsia="微软雅黑"/>
        </w:rPr>
        <w:t xml:space="preserve">专注——让我们一直领先别人一步 </w:t>
      </w:r>
    </w:p>
    <w:p>
      <w:pPr>
        <w:pStyle w:val="15"/>
        <w:spacing w:before="0" w:beforeAutospacing="0" w:after="0" w:afterAutospacing="0" w:line="360" w:lineRule="auto"/>
        <w:rPr>
          <w:rFonts w:ascii="微软雅黑" w:hAnsi="微软雅黑" w:eastAsia="微软雅黑" w:cstheme="minorBidi"/>
          <w:kern w:val="2"/>
          <w:sz w:val="21"/>
          <w:szCs w:val="22"/>
        </w:rPr>
      </w:pPr>
      <w:r>
        <w:rPr>
          <w:rFonts w:ascii="微软雅黑" w:hAnsi="微软雅黑" w:eastAsia="微软雅黑" w:cstheme="minorBidi"/>
          <w:kern w:val="2"/>
          <w:sz w:val="21"/>
          <w:szCs w:val="22"/>
        </w:rPr>
        <w:t>我们把所有的精力都集中在一样产品上——闸机。</w:t>
      </w:r>
    </w:p>
    <w:p>
      <w:pPr>
        <w:pStyle w:val="15"/>
        <w:spacing w:before="0" w:beforeAutospacing="0" w:after="0" w:afterAutospacing="0" w:line="360" w:lineRule="auto"/>
        <w:rPr>
          <w:rFonts w:ascii="微软雅黑" w:hAnsi="微软雅黑" w:eastAsia="微软雅黑" w:cstheme="minorBidi"/>
          <w:kern w:val="2"/>
          <w:sz w:val="21"/>
          <w:szCs w:val="22"/>
        </w:rPr>
      </w:pPr>
      <w:r>
        <w:rPr>
          <w:rFonts w:ascii="微软雅黑" w:hAnsi="微软雅黑" w:eastAsia="微软雅黑" w:cstheme="minorBidi"/>
          <w:kern w:val="2"/>
          <w:sz w:val="21"/>
          <w:szCs w:val="22"/>
        </w:rPr>
        <w:t>从螺丝到箱体，从电线的材料到电路板的阻抗，从逻辑算法到自适应控制······我们都在潜心研究。</w:t>
      </w:r>
    </w:p>
    <w:p>
      <w:pPr>
        <w:pStyle w:val="15"/>
        <w:spacing w:before="0" w:beforeAutospacing="0" w:after="0" w:afterAutospacing="0" w:line="360" w:lineRule="auto"/>
        <w:rPr>
          <w:rFonts w:ascii="微软雅黑" w:hAnsi="微软雅黑" w:eastAsia="微软雅黑" w:cstheme="minorBidi"/>
          <w:kern w:val="2"/>
          <w:sz w:val="21"/>
          <w:szCs w:val="22"/>
        </w:rPr>
      </w:pPr>
      <w:r>
        <w:rPr>
          <w:rFonts w:ascii="微软雅黑" w:hAnsi="微软雅黑" w:eastAsia="微软雅黑" w:cstheme="minorBidi"/>
          <w:kern w:val="2"/>
          <w:sz w:val="21"/>
          <w:szCs w:val="22"/>
        </w:rPr>
        <w:t>如同凸透镜聚光可以点燃火柴，我们只聚焦在闸机上，迸发了惊人的创造力。</w:t>
      </w:r>
    </w:p>
    <w:p>
      <w:pPr>
        <w:pStyle w:val="15"/>
        <w:spacing w:before="0" w:beforeAutospacing="0" w:after="0" w:afterAutospacing="0" w:line="360" w:lineRule="auto"/>
        <w:rPr>
          <w:rFonts w:ascii="微软雅黑" w:hAnsi="微软雅黑" w:eastAsia="微软雅黑" w:cstheme="minorBidi"/>
          <w:kern w:val="2"/>
          <w:sz w:val="21"/>
          <w:szCs w:val="22"/>
        </w:rPr>
      </w:pPr>
      <w:r>
        <w:rPr>
          <w:rFonts w:ascii="微软雅黑" w:hAnsi="微软雅黑" w:eastAsia="微软雅黑" w:cstheme="minorBidi"/>
          <w:kern w:val="2"/>
          <w:sz w:val="21"/>
          <w:szCs w:val="22"/>
        </w:rPr>
        <w:t>我们的产品、别人的效仿，都是我们的创造力的最好证明。</w:t>
      </w:r>
    </w:p>
    <w:p>
      <w:pPr>
        <w:pStyle w:val="15"/>
        <w:rPr>
          <w:rFonts w:ascii="微软雅黑" w:hAnsi="微软雅黑" w:eastAsia="微软雅黑"/>
        </w:rPr>
      </w:pPr>
      <w:r>
        <w:rPr>
          <w:rStyle w:val="17"/>
          <w:rFonts w:ascii="微软雅黑" w:hAnsi="微软雅黑" w:eastAsia="微软雅黑"/>
        </w:rPr>
        <w:t xml:space="preserve">外观——让您“一见钟情” </w:t>
      </w:r>
    </w:p>
    <w:p>
      <w:pPr>
        <w:pStyle w:val="15"/>
        <w:spacing w:before="0" w:beforeAutospacing="0" w:after="0" w:afterAutospacing="0" w:line="360" w:lineRule="auto"/>
        <w:rPr>
          <w:rFonts w:ascii="微软雅黑" w:hAnsi="微软雅黑" w:eastAsia="微软雅黑" w:cstheme="minorBidi"/>
          <w:kern w:val="2"/>
          <w:sz w:val="21"/>
          <w:szCs w:val="22"/>
        </w:rPr>
      </w:pPr>
      <w:r>
        <w:rPr>
          <w:rFonts w:ascii="微软雅黑" w:hAnsi="微软雅黑" w:eastAsia="微软雅黑" w:cstheme="minorBidi"/>
          <w:kern w:val="2"/>
          <w:sz w:val="21"/>
          <w:szCs w:val="22"/>
        </w:rPr>
        <w:t>独一无二，不仅是冰冷机器制造的工业品，更是创意凝聚的艺术品。</w:t>
      </w:r>
    </w:p>
    <w:p>
      <w:pPr>
        <w:pStyle w:val="15"/>
        <w:spacing w:before="0" w:beforeAutospacing="0" w:after="0" w:afterAutospacing="0" w:line="360" w:lineRule="auto"/>
        <w:rPr>
          <w:rFonts w:ascii="微软雅黑" w:hAnsi="微软雅黑" w:eastAsia="微软雅黑" w:cstheme="minorBidi"/>
          <w:kern w:val="2"/>
          <w:sz w:val="21"/>
          <w:szCs w:val="22"/>
        </w:rPr>
      </w:pPr>
      <w:r>
        <w:rPr>
          <w:rFonts w:ascii="微软雅黑" w:hAnsi="微软雅黑" w:eastAsia="微软雅黑" w:cstheme="minorBidi"/>
          <w:kern w:val="2"/>
          <w:sz w:val="21"/>
          <w:szCs w:val="22"/>
        </w:rPr>
        <w:t>高档气派，赋予了使用场合体面的形象、无限的魅力。</w:t>
      </w:r>
    </w:p>
    <w:p>
      <w:pPr>
        <w:pStyle w:val="15"/>
        <w:spacing w:before="0" w:beforeAutospacing="0" w:after="0" w:afterAutospacing="0" w:line="360" w:lineRule="auto"/>
        <w:rPr>
          <w:rFonts w:ascii="微软雅黑" w:hAnsi="微软雅黑" w:eastAsia="微软雅黑" w:cstheme="minorBidi"/>
          <w:kern w:val="2"/>
          <w:sz w:val="21"/>
          <w:szCs w:val="22"/>
        </w:rPr>
      </w:pPr>
      <w:r>
        <w:rPr>
          <w:rFonts w:ascii="微软雅黑" w:hAnsi="微软雅黑" w:eastAsia="微软雅黑" w:cstheme="minorBidi"/>
          <w:kern w:val="2"/>
          <w:sz w:val="21"/>
          <w:szCs w:val="22"/>
        </w:rPr>
        <w:t>改革设计，由“厚重”变成“纤薄”，节省了占据空间。</w:t>
      </w:r>
    </w:p>
    <w:p>
      <w:pPr>
        <w:pStyle w:val="15"/>
        <w:spacing w:before="0" w:beforeAutospacing="0" w:after="0" w:afterAutospacing="0" w:line="360" w:lineRule="auto"/>
        <w:rPr>
          <w:rFonts w:ascii="微软雅黑" w:hAnsi="微软雅黑" w:eastAsia="微软雅黑" w:cstheme="minorBidi"/>
          <w:kern w:val="2"/>
          <w:sz w:val="21"/>
          <w:szCs w:val="22"/>
        </w:rPr>
      </w:pPr>
      <w:r>
        <w:rPr>
          <w:rFonts w:ascii="微软雅黑" w:hAnsi="微软雅黑" w:eastAsia="微软雅黑" w:cstheme="minorBidi"/>
          <w:kern w:val="2"/>
          <w:sz w:val="21"/>
          <w:szCs w:val="22"/>
        </w:rPr>
        <w:t>领先工艺，攻克弧度和线条的更高挑战，让它们变成可触摸的现实。</w:t>
      </w:r>
    </w:p>
    <w:p>
      <w:pPr>
        <w:pStyle w:val="15"/>
        <w:rPr>
          <w:rFonts w:ascii="微软雅黑" w:hAnsi="微软雅黑" w:eastAsia="微软雅黑"/>
        </w:rPr>
      </w:pPr>
      <w:r>
        <w:rPr>
          <w:rStyle w:val="17"/>
          <w:rFonts w:ascii="微软雅黑" w:hAnsi="微软雅黑" w:eastAsia="微软雅黑"/>
        </w:rPr>
        <w:t xml:space="preserve">稳定——我们产品的生命 </w:t>
      </w:r>
    </w:p>
    <w:p>
      <w:pPr>
        <w:pStyle w:val="15"/>
        <w:spacing w:before="0" w:beforeAutospacing="0" w:after="0" w:afterAutospacing="0" w:line="360" w:lineRule="auto"/>
        <w:rPr>
          <w:rFonts w:ascii="微软雅黑" w:hAnsi="微软雅黑" w:eastAsia="微软雅黑" w:cstheme="minorBidi"/>
          <w:kern w:val="2"/>
          <w:sz w:val="21"/>
          <w:szCs w:val="22"/>
        </w:rPr>
      </w:pPr>
      <w:r>
        <w:rPr>
          <w:rFonts w:ascii="微软雅黑" w:hAnsi="微软雅黑" w:eastAsia="微软雅黑" w:cstheme="minorBidi"/>
          <w:kern w:val="2"/>
          <w:sz w:val="21"/>
          <w:szCs w:val="22"/>
        </w:rPr>
        <w:t>我们的元器件均从全球领先的供应商进口，更重要的是，我们有足够的能力驾驭这些进口零部件，让它们 “并行稳定地工作”，保障了闸机的高性能和稳定、耐用，质量可与国外顶尖品牌媲美。</w:t>
      </w:r>
    </w:p>
    <w:p>
      <w:pPr>
        <w:pStyle w:val="15"/>
        <w:spacing w:before="0" w:beforeAutospacing="0" w:after="0" w:afterAutospacing="0" w:line="360" w:lineRule="auto"/>
        <w:rPr>
          <w:rFonts w:ascii="微软雅黑" w:hAnsi="微软雅黑" w:eastAsia="微软雅黑" w:cstheme="minorBidi"/>
          <w:kern w:val="2"/>
          <w:sz w:val="21"/>
          <w:szCs w:val="22"/>
        </w:rPr>
      </w:pPr>
      <w:r>
        <w:rPr>
          <w:rFonts w:ascii="微软雅黑" w:hAnsi="微软雅黑" w:eastAsia="微软雅黑" w:cstheme="minorBidi"/>
          <w:kern w:val="2"/>
          <w:sz w:val="21"/>
          <w:szCs w:val="22"/>
        </w:rPr>
        <w:t>我们设立了“In-time 技术更新系统”，不断升级产品技术，使产品拥有更强的稳定性，同时，每年参加世界各地的专业安防展和研讨会，与全球顶尖的厂家进行交流切磋，吸取最前沿的技术精髓。</w:t>
      </w:r>
    </w:p>
    <w:p>
      <w:pPr>
        <w:pStyle w:val="15"/>
        <w:spacing w:before="0" w:beforeAutospacing="0" w:after="0" w:afterAutospacing="0" w:line="360" w:lineRule="auto"/>
        <w:rPr>
          <w:rFonts w:ascii="微软雅黑" w:hAnsi="微软雅黑" w:eastAsia="微软雅黑" w:cstheme="minorBidi"/>
          <w:kern w:val="2"/>
          <w:sz w:val="21"/>
          <w:szCs w:val="22"/>
        </w:rPr>
      </w:pPr>
      <w:r>
        <w:rPr>
          <w:rFonts w:ascii="微软雅黑" w:hAnsi="微软雅黑" w:eastAsia="微软雅黑" w:cstheme="minorBidi"/>
          <w:kern w:val="2"/>
          <w:sz w:val="21"/>
          <w:szCs w:val="22"/>
        </w:rPr>
        <w:t>拥有CE、SGS、ISO认证，按照欧洲标准投入生产，只出售质量稳定的产品，欧洲出口率在国内数一数二，我们的产品让欧洲人放心，也是您放心选择我们的“证据”。</w:t>
      </w:r>
    </w:p>
    <w:p>
      <w:pPr>
        <w:pStyle w:val="15"/>
        <w:spacing w:before="0" w:beforeAutospacing="0" w:after="0" w:afterAutospacing="0" w:line="360" w:lineRule="auto"/>
        <w:rPr>
          <w:rFonts w:ascii="微软雅黑" w:hAnsi="微软雅黑" w:eastAsia="微软雅黑" w:cstheme="minorBidi"/>
          <w:kern w:val="2"/>
          <w:sz w:val="21"/>
          <w:szCs w:val="22"/>
        </w:rPr>
      </w:pPr>
      <w:r>
        <w:rPr>
          <w:rFonts w:ascii="微软雅黑" w:hAnsi="微软雅黑" w:eastAsia="微软雅黑" w:cstheme="minorBidi"/>
          <w:kern w:val="2"/>
          <w:sz w:val="21"/>
          <w:szCs w:val="22"/>
        </w:rPr>
        <w:t>即使是 0.01毫米的偏差，我们也不容许，因为只有精确无误的结构，才能保证产品的安全性、稳定性和美观性。</w:t>
      </w:r>
    </w:p>
    <w:p>
      <w:pPr>
        <w:pStyle w:val="15"/>
        <w:spacing w:before="0" w:beforeAutospacing="0" w:after="0" w:afterAutospacing="0" w:line="360" w:lineRule="auto"/>
        <w:rPr>
          <w:rFonts w:ascii="微软雅黑" w:hAnsi="微软雅黑" w:eastAsia="微软雅黑" w:cstheme="minorBidi"/>
          <w:kern w:val="2"/>
          <w:sz w:val="21"/>
          <w:szCs w:val="22"/>
        </w:rPr>
      </w:pPr>
      <w:r>
        <w:rPr>
          <w:rFonts w:ascii="微软雅黑" w:hAnsi="微软雅黑" w:eastAsia="微软雅黑" w:cstheme="minorBidi"/>
          <w:kern w:val="2"/>
          <w:sz w:val="21"/>
          <w:szCs w:val="22"/>
        </w:rPr>
        <w:t>在细节上的预想，我们总比别人多一点，为了避免瑕疵，我们会对出厂前的产品进行复杂的测试和检查，就算要花更多的资源，我们也希望让您获得加量的产品价值。</w:t>
      </w:r>
    </w:p>
    <w:p>
      <w:pPr>
        <w:pStyle w:val="15"/>
        <w:spacing w:before="0" w:beforeAutospacing="0" w:after="0" w:afterAutospacing="0" w:line="360" w:lineRule="auto"/>
        <w:rPr>
          <w:rFonts w:ascii="微软雅黑" w:hAnsi="微软雅黑" w:eastAsia="微软雅黑" w:cstheme="minorBidi"/>
          <w:kern w:val="2"/>
          <w:sz w:val="21"/>
          <w:szCs w:val="22"/>
        </w:rPr>
      </w:pPr>
      <w:r>
        <w:rPr>
          <w:rFonts w:ascii="微软雅黑" w:hAnsi="微软雅黑" w:eastAsia="微软雅黑" w:cstheme="minorBidi"/>
          <w:kern w:val="2"/>
          <w:sz w:val="21"/>
          <w:szCs w:val="22"/>
        </w:rPr>
        <w:t>我们有</w:t>
      </w:r>
      <w:r>
        <w:rPr>
          <w:rFonts w:hint="eastAsia" w:ascii="微软雅黑" w:hAnsi="微软雅黑" w:eastAsia="微软雅黑" w:cstheme="minorBidi"/>
          <w:kern w:val="2"/>
          <w:sz w:val="21"/>
          <w:szCs w:val="22"/>
        </w:rPr>
        <w:t>“</w:t>
      </w:r>
      <w:r>
        <w:rPr>
          <w:rFonts w:ascii="微软雅黑" w:hAnsi="微软雅黑" w:eastAsia="微软雅黑" w:cstheme="minorBidi"/>
          <w:kern w:val="2"/>
          <w:sz w:val="21"/>
          <w:szCs w:val="22"/>
        </w:rPr>
        <w:t>C-ONE工作团队</w:t>
      </w:r>
      <w:r>
        <w:rPr>
          <w:rFonts w:hint="eastAsia" w:ascii="微软雅黑" w:hAnsi="微软雅黑" w:eastAsia="微软雅黑" w:cstheme="minorBidi"/>
          <w:kern w:val="2"/>
          <w:sz w:val="21"/>
          <w:szCs w:val="22"/>
        </w:rPr>
        <w:t>”</w:t>
      </w:r>
      <w:r>
        <w:rPr>
          <w:rFonts w:ascii="微软雅黑" w:hAnsi="微软雅黑" w:eastAsia="微软雅黑" w:cstheme="minorBidi"/>
          <w:kern w:val="2"/>
          <w:sz w:val="21"/>
          <w:szCs w:val="22"/>
        </w:rPr>
        <w:t>，一群专业的经验人士，他们用经验打造闸机，而我们相信，丰富的经验是稳定的基础，更能让效率和质量都加倍。</w:t>
      </w:r>
    </w:p>
    <w:p>
      <w:pPr>
        <w:pStyle w:val="15"/>
        <w:rPr>
          <w:rFonts w:ascii="微软雅黑" w:hAnsi="微软雅黑" w:eastAsia="微软雅黑"/>
        </w:rPr>
      </w:pPr>
      <w:r>
        <w:rPr>
          <w:rStyle w:val="17"/>
          <w:rFonts w:ascii="微软雅黑" w:hAnsi="微软雅黑" w:eastAsia="微软雅黑"/>
        </w:rPr>
        <w:t xml:space="preserve">安全——我们的基准线 </w:t>
      </w:r>
    </w:p>
    <w:p>
      <w:pPr>
        <w:pStyle w:val="15"/>
        <w:spacing w:before="0" w:beforeAutospacing="0" w:after="0" w:afterAutospacing="0" w:line="360" w:lineRule="auto"/>
        <w:rPr>
          <w:rFonts w:ascii="微软雅黑" w:hAnsi="微软雅黑" w:eastAsia="微软雅黑" w:cstheme="minorBidi"/>
          <w:kern w:val="2"/>
          <w:sz w:val="21"/>
          <w:szCs w:val="22"/>
        </w:rPr>
      </w:pPr>
      <w:r>
        <w:rPr>
          <w:rFonts w:ascii="微软雅黑" w:hAnsi="微软雅黑" w:eastAsia="微软雅黑" w:cstheme="minorBidi"/>
          <w:kern w:val="2"/>
          <w:sz w:val="21"/>
          <w:szCs w:val="22"/>
        </w:rPr>
        <w:t>产品的使用安全，是我们产品设计最基本的要求；</w:t>
      </w:r>
    </w:p>
    <w:p>
      <w:pPr>
        <w:pStyle w:val="15"/>
        <w:spacing w:before="0" w:beforeAutospacing="0" w:after="0" w:afterAutospacing="0" w:line="360" w:lineRule="auto"/>
        <w:rPr>
          <w:rFonts w:ascii="微软雅黑" w:hAnsi="微软雅黑" w:eastAsia="微软雅黑" w:cstheme="minorBidi"/>
          <w:kern w:val="2"/>
          <w:sz w:val="21"/>
          <w:szCs w:val="22"/>
        </w:rPr>
      </w:pPr>
      <w:r>
        <w:rPr>
          <w:rFonts w:ascii="微软雅黑" w:hAnsi="微软雅黑" w:eastAsia="微软雅黑" w:cstheme="minorBidi"/>
          <w:kern w:val="2"/>
          <w:sz w:val="21"/>
          <w:szCs w:val="22"/>
        </w:rPr>
        <w:t>产品的使用安全，是我们产品设计最重要的标准。</w:t>
      </w:r>
    </w:p>
    <w:p>
      <w:pPr>
        <w:pStyle w:val="15"/>
        <w:spacing w:before="0" w:beforeAutospacing="0" w:after="0" w:afterAutospacing="0" w:line="360" w:lineRule="auto"/>
        <w:rPr>
          <w:rFonts w:ascii="微软雅黑" w:hAnsi="微软雅黑" w:eastAsia="微软雅黑" w:cstheme="minorBidi"/>
          <w:kern w:val="2"/>
          <w:sz w:val="21"/>
          <w:szCs w:val="22"/>
        </w:rPr>
      </w:pPr>
      <w:r>
        <w:rPr>
          <w:rFonts w:ascii="微软雅黑" w:hAnsi="微软雅黑" w:eastAsia="微软雅黑" w:cstheme="minorBidi"/>
          <w:kern w:val="2"/>
          <w:sz w:val="21"/>
          <w:szCs w:val="22"/>
        </w:rPr>
        <w:t>我们一直致力于开发和完善</w:t>
      </w:r>
      <w:r>
        <w:rPr>
          <w:rFonts w:hint="eastAsia" w:ascii="微软雅黑" w:hAnsi="微软雅黑" w:eastAsia="微软雅黑" w:cstheme="minorBidi"/>
          <w:kern w:val="2"/>
          <w:sz w:val="21"/>
          <w:szCs w:val="22"/>
        </w:rPr>
        <w:t>“</w:t>
      </w:r>
      <w:r>
        <w:rPr>
          <w:rFonts w:ascii="微软雅黑" w:hAnsi="微软雅黑" w:eastAsia="微软雅黑" w:cstheme="minorBidi"/>
          <w:kern w:val="2"/>
          <w:sz w:val="21"/>
          <w:szCs w:val="22"/>
        </w:rPr>
        <w:t>离散智能</w:t>
      </w:r>
      <w:r>
        <w:rPr>
          <w:rFonts w:hint="eastAsia" w:ascii="微软雅黑" w:hAnsi="微软雅黑" w:eastAsia="微软雅黑" w:cstheme="minorBidi"/>
          <w:kern w:val="2"/>
          <w:sz w:val="21"/>
          <w:szCs w:val="22"/>
        </w:rPr>
        <w:t>”</w:t>
      </w:r>
      <w:r>
        <w:rPr>
          <w:rFonts w:ascii="微软雅黑" w:hAnsi="微软雅黑" w:eastAsia="微软雅黑" w:cstheme="minorBidi"/>
          <w:kern w:val="2"/>
          <w:sz w:val="21"/>
          <w:szCs w:val="22"/>
        </w:rPr>
        <w:t>安全系统，将更多难以预测的意外因素写入我们的智能逻辑分析系统，以确保我们的产品的安全标准高于别人两倍以上。</w:t>
      </w:r>
    </w:p>
    <w:p>
      <w:pPr>
        <w:pStyle w:val="15"/>
        <w:rPr>
          <w:rFonts w:ascii="微软雅黑" w:hAnsi="微软雅黑" w:eastAsia="微软雅黑"/>
        </w:rPr>
      </w:pPr>
      <w:r>
        <w:rPr>
          <w:rStyle w:val="17"/>
          <w:rFonts w:ascii="微软雅黑" w:hAnsi="微软雅黑" w:eastAsia="微软雅黑"/>
        </w:rPr>
        <w:t xml:space="preserve">定制——解决“特殊问题” </w:t>
      </w:r>
    </w:p>
    <w:p>
      <w:pPr>
        <w:pStyle w:val="15"/>
        <w:spacing w:before="0" w:beforeAutospacing="0" w:after="0" w:afterAutospacing="0" w:line="360" w:lineRule="auto"/>
        <w:rPr>
          <w:rFonts w:ascii="微软雅黑" w:hAnsi="微软雅黑" w:eastAsia="微软雅黑" w:cstheme="minorBidi"/>
          <w:kern w:val="2"/>
          <w:sz w:val="21"/>
          <w:szCs w:val="22"/>
        </w:rPr>
      </w:pPr>
      <w:r>
        <w:rPr>
          <w:rFonts w:ascii="微软雅黑" w:hAnsi="微软雅黑" w:eastAsia="微软雅黑" w:cstheme="minorBidi"/>
          <w:kern w:val="2"/>
          <w:sz w:val="21"/>
          <w:szCs w:val="22"/>
        </w:rPr>
        <w:t>我们擅长定制，拥有强大的设计能力和丰富的产品与行业经验。</w:t>
      </w:r>
    </w:p>
    <w:p>
      <w:pPr>
        <w:pStyle w:val="15"/>
        <w:spacing w:before="0" w:beforeAutospacing="0" w:after="0" w:afterAutospacing="0" w:line="360" w:lineRule="auto"/>
        <w:rPr>
          <w:rFonts w:ascii="微软雅黑" w:hAnsi="微软雅黑" w:eastAsia="微软雅黑" w:cstheme="minorBidi"/>
          <w:kern w:val="2"/>
          <w:sz w:val="21"/>
          <w:szCs w:val="22"/>
        </w:rPr>
      </w:pPr>
      <w:r>
        <w:rPr>
          <w:rFonts w:ascii="微软雅黑" w:hAnsi="微软雅黑" w:eastAsia="微软雅黑" w:cstheme="minorBidi"/>
          <w:kern w:val="2"/>
          <w:sz w:val="21"/>
          <w:szCs w:val="22"/>
        </w:rPr>
        <w:t>一直以来，我们都给要求最苛刻的，来自世界各地的客户定做特殊的产品。</w:t>
      </w:r>
    </w:p>
    <w:p>
      <w:pPr>
        <w:pStyle w:val="15"/>
        <w:spacing w:before="0" w:beforeAutospacing="0" w:after="0" w:afterAutospacing="0" w:line="360" w:lineRule="auto"/>
        <w:rPr>
          <w:rFonts w:ascii="微软雅黑" w:hAnsi="微软雅黑" w:eastAsia="微软雅黑" w:cstheme="minorBidi"/>
          <w:kern w:val="2"/>
          <w:sz w:val="21"/>
          <w:szCs w:val="22"/>
        </w:rPr>
      </w:pPr>
      <w:r>
        <w:rPr>
          <w:rFonts w:ascii="微软雅黑" w:hAnsi="微软雅黑" w:eastAsia="微软雅黑" w:cstheme="minorBidi"/>
          <w:kern w:val="2"/>
          <w:sz w:val="21"/>
          <w:szCs w:val="22"/>
        </w:rPr>
        <w:t>定制很耗费公司资源，但是我们愿意这样去实现您的特殊要求。</w:t>
      </w:r>
    </w:p>
    <w:p>
      <w:pPr>
        <w:pStyle w:val="15"/>
        <w:spacing w:before="0" w:beforeAutospacing="0" w:after="0" w:afterAutospacing="0" w:line="360" w:lineRule="auto"/>
        <w:rPr>
          <w:rFonts w:ascii="微软雅黑" w:hAnsi="微软雅黑" w:eastAsia="微软雅黑" w:cstheme="minorBidi"/>
          <w:kern w:val="2"/>
          <w:sz w:val="21"/>
          <w:szCs w:val="22"/>
        </w:rPr>
      </w:pPr>
      <w:r>
        <w:rPr>
          <w:rFonts w:ascii="微软雅黑" w:hAnsi="微软雅黑" w:eastAsia="微软雅黑" w:cstheme="minorBidi"/>
          <w:kern w:val="2"/>
          <w:sz w:val="21"/>
          <w:szCs w:val="22"/>
        </w:rPr>
        <w:t>从外观到功能，不管您的特殊要求是什么，我们都尽最大的努力做好。</w:t>
      </w:r>
    </w:p>
    <w:p>
      <w:pPr>
        <w:pStyle w:val="15"/>
        <w:spacing w:before="0" w:beforeAutospacing="0" w:after="0" w:afterAutospacing="0" w:line="360" w:lineRule="auto"/>
        <w:rPr>
          <w:rFonts w:ascii="微软雅黑" w:hAnsi="微软雅黑" w:eastAsia="微软雅黑" w:cstheme="minorBidi"/>
          <w:kern w:val="2"/>
          <w:sz w:val="21"/>
          <w:szCs w:val="22"/>
        </w:rPr>
      </w:pPr>
      <w:r>
        <w:rPr>
          <w:rFonts w:ascii="微软雅黑" w:hAnsi="微软雅黑" w:eastAsia="微软雅黑" w:cstheme="minorBidi"/>
          <w:kern w:val="2"/>
          <w:sz w:val="21"/>
          <w:szCs w:val="22"/>
        </w:rPr>
        <w:t>我们不断进行新材料、新结构及新技术的试验和改进，以满足您的各式各样的定制需求，因为我们愿意冒风险去寻求更宽的技术领域。</w:t>
      </w:r>
    </w:p>
    <w:p>
      <w:pPr>
        <w:pStyle w:val="15"/>
        <w:rPr>
          <w:rFonts w:ascii="微软雅黑" w:hAnsi="微软雅黑" w:eastAsia="微软雅黑"/>
        </w:rPr>
      </w:pPr>
      <w:r>
        <w:rPr>
          <w:rStyle w:val="17"/>
          <w:rFonts w:ascii="微软雅黑" w:hAnsi="微软雅黑" w:eastAsia="微软雅黑"/>
        </w:rPr>
        <w:t xml:space="preserve">团队——竞争力的源点 </w:t>
      </w:r>
    </w:p>
    <w:p>
      <w:pPr>
        <w:pStyle w:val="15"/>
        <w:spacing w:before="0" w:beforeAutospacing="0" w:after="0" w:afterAutospacing="0" w:line="360" w:lineRule="auto"/>
        <w:rPr>
          <w:rFonts w:ascii="微软雅黑" w:hAnsi="微软雅黑" w:eastAsia="微软雅黑" w:cstheme="minorBidi"/>
          <w:kern w:val="2"/>
          <w:sz w:val="21"/>
          <w:szCs w:val="22"/>
        </w:rPr>
      </w:pPr>
      <w:r>
        <w:rPr>
          <w:rFonts w:ascii="微软雅黑" w:hAnsi="微软雅黑" w:eastAsia="微软雅黑" w:cstheme="minorBidi"/>
          <w:kern w:val="2"/>
          <w:sz w:val="21"/>
          <w:szCs w:val="22"/>
        </w:rPr>
        <w:t>一个新产品的诞生，绝不是一个人的功劳，而是一个团队合力的结晶。</w:t>
      </w:r>
    </w:p>
    <w:p>
      <w:pPr>
        <w:pStyle w:val="15"/>
        <w:spacing w:before="0" w:beforeAutospacing="0" w:after="0" w:afterAutospacing="0" w:line="360" w:lineRule="auto"/>
        <w:rPr>
          <w:rFonts w:ascii="微软雅黑" w:hAnsi="微软雅黑" w:eastAsia="微软雅黑" w:cstheme="minorBidi"/>
          <w:kern w:val="2"/>
          <w:sz w:val="21"/>
          <w:szCs w:val="22"/>
        </w:rPr>
      </w:pPr>
      <w:r>
        <w:rPr>
          <w:rFonts w:ascii="微软雅黑" w:hAnsi="微软雅黑" w:eastAsia="微软雅黑" w:cstheme="minorBidi"/>
          <w:kern w:val="2"/>
          <w:sz w:val="21"/>
          <w:szCs w:val="22"/>
        </w:rPr>
        <w:t>所以，我们同心协力，追求完美、追求创新、追求突破。</w:t>
      </w:r>
    </w:p>
    <w:p>
      <w:pPr>
        <w:pStyle w:val="15"/>
        <w:spacing w:before="0" w:beforeAutospacing="0" w:after="0" w:afterAutospacing="0" w:line="360" w:lineRule="auto"/>
        <w:rPr>
          <w:rFonts w:ascii="微软雅黑" w:hAnsi="微软雅黑" w:eastAsia="微软雅黑" w:cstheme="minorBidi"/>
          <w:kern w:val="2"/>
          <w:sz w:val="21"/>
          <w:szCs w:val="22"/>
        </w:rPr>
      </w:pPr>
      <w:r>
        <w:rPr>
          <w:rFonts w:ascii="微软雅黑" w:hAnsi="微软雅黑" w:eastAsia="微软雅黑" w:cstheme="minorBidi"/>
          <w:kern w:val="2"/>
          <w:sz w:val="21"/>
          <w:szCs w:val="22"/>
        </w:rPr>
        <w:t>我们努力营造出令每个员工都满意的工作环境，合力创造出让您满意的产品和服务。</w:t>
      </w:r>
    </w:p>
    <w:p>
      <w:pPr>
        <w:pStyle w:val="15"/>
        <w:spacing w:before="0" w:beforeAutospacing="0" w:after="0" w:afterAutospacing="0" w:line="360" w:lineRule="auto"/>
        <w:rPr>
          <w:rFonts w:ascii="微软雅黑" w:hAnsi="微软雅黑" w:eastAsia="微软雅黑" w:cstheme="minorBidi"/>
          <w:kern w:val="2"/>
          <w:sz w:val="21"/>
          <w:szCs w:val="22"/>
        </w:rPr>
      </w:pPr>
      <w:r>
        <w:rPr>
          <w:rFonts w:ascii="微软雅黑" w:hAnsi="微软雅黑" w:eastAsia="微软雅黑" w:cstheme="minorBidi"/>
          <w:kern w:val="2"/>
          <w:sz w:val="21"/>
          <w:szCs w:val="22"/>
        </w:rPr>
        <w:t>因为，我们要超越的，不仅是自己，更是您的期待。</w:t>
      </w:r>
    </w:p>
    <w:p>
      <w:pPr>
        <w:pStyle w:val="15"/>
        <w:rPr>
          <w:rFonts w:ascii="微软雅黑" w:hAnsi="微软雅黑" w:eastAsia="微软雅黑"/>
        </w:rPr>
      </w:pPr>
      <w:r>
        <w:rPr>
          <w:rStyle w:val="17"/>
          <w:rFonts w:ascii="微软雅黑" w:hAnsi="微软雅黑" w:eastAsia="微软雅黑"/>
        </w:rPr>
        <w:t xml:space="preserve">服务——零国界，零时差 </w:t>
      </w:r>
    </w:p>
    <w:p>
      <w:pPr>
        <w:pStyle w:val="15"/>
        <w:spacing w:before="0" w:beforeAutospacing="0" w:after="0" w:afterAutospacing="0" w:line="360" w:lineRule="auto"/>
        <w:rPr>
          <w:rFonts w:ascii="微软雅黑" w:hAnsi="微软雅黑" w:eastAsia="微软雅黑" w:cstheme="minorBidi"/>
          <w:kern w:val="2"/>
          <w:sz w:val="21"/>
          <w:szCs w:val="22"/>
        </w:rPr>
      </w:pPr>
      <w:r>
        <w:rPr>
          <w:rFonts w:ascii="微软雅黑" w:hAnsi="微软雅黑" w:eastAsia="微软雅黑" w:cstheme="minorBidi"/>
          <w:kern w:val="2"/>
          <w:sz w:val="21"/>
          <w:szCs w:val="22"/>
        </w:rPr>
        <w:t>先帮助您了解和分析项目的需求，再制定实现您需求的方案。</w:t>
      </w:r>
    </w:p>
    <w:p>
      <w:pPr>
        <w:pStyle w:val="15"/>
        <w:spacing w:before="0" w:beforeAutospacing="0" w:after="0" w:afterAutospacing="0" w:line="360" w:lineRule="auto"/>
        <w:rPr>
          <w:rFonts w:ascii="微软雅黑" w:hAnsi="微软雅黑" w:eastAsia="微软雅黑" w:cstheme="minorBidi"/>
          <w:kern w:val="2"/>
          <w:sz w:val="21"/>
          <w:szCs w:val="22"/>
        </w:rPr>
      </w:pPr>
      <w:r>
        <w:rPr>
          <w:rFonts w:ascii="微软雅黑" w:hAnsi="微软雅黑" w:eastAsia="微软雅黑" w:cstheme="minorBidi"/>
          <w:kern w:val="2"/>
          <w:sz w:val="21"/>
          <w:szCs w:val="22"/>
        </w:rPr>
        <w:t>提供规范、精准的图文技术文档，方便您安装和使用我们的闸机。</w:t>
      </w:r>
    </w:p>
    <w:p>
      <w:pPr>
        <w:pStyle w:val="15"/>
        <w:spacing w:before="0" w:beforeAutospacing="0" w:after="0" w:afterAutospacing="0" w:line="360" w:lineRule="auto"/>
        <w:rPr>
          <w:rFonts w:ascii="微软雅黑" w:hAnsi="微软雅黑" w:eastAsia="微软雅黑" w:cstheme="minorBidi"/>
          <w:kern w:val="2"/>
          <w:sz w:val="21"/>
          <w:szCs w:val="22"/>
        </w:rPr>
      </w:pPr>
      <w:r>
        <w:rPr>
          <w:rFonts w:ascii="微软雅黑" w:hAnsi="微软雅黑" w:eastAsia="微软雅黑" w:cstheme="minorBidi"/>
          <w:kern w:val="2"/>
          <w:sz w:val="21"/>
          <w:szCs w:val="22"/>
        </w:rPr>
        <w:t>您反馈的问题，我们将快速、直接做出专业的解决措施。</w:t>
      </w:r>
    </w:p>
    <w:p>
      <w:pPr>
        <w:rPr>
          <w:rFonts w:ascii="微软雅黑" w:hAnsi="微软雅黑"/>
        </w:rPr>
      </w:pPr>
    </w:p>
    <w:p>
      <w:pPr>
        <w:pStyle w:val="2"/>
        <w:rPr>
          <w:rFonts w:ascii="微软雅黑" w:hAnsi="微软雅黑"/>
        </w:rPr>
      </w:pPr>
    </w:p>
    <w:p>
      <w:pPr>
        <w:rPr>
          <w:rFonts w:ascii="微软雅黑" w:hAnsi="微软雅黑"/>
          <w:b/>
          <w:sz w:val="28"/>
          <w:szCs w:val="28"/>
        </w:rPr>
      </w:pPr>
      <w:r>
        <w:rPr>
          <w:rFonts w:hint="eastAsia" w:ascii="微软雅黑" w:hAnsi="微软雅黑"/>
          <w:b/>
          <w:sz w:val="28"/>
          <w:szCs w:val="28"/>
        </w:rPr>
        <w:t>西莫罗（北京）智能科技有限公司</w:t>
      </w:r>
    </w:p>
    <w:p>
      <w:pPr>
        <w:rPr>
          <w:rFonts w:hint="eastAsia" w:ascii="微软雅黑" w:hAnsi="微软雅黑"/>
          <w:b/>
          <w:sz w:val="28"/>
          <w:szCs w:val="28"/>
          <w:lang w:eastAsia="zh-CN"/>
        </w:rPr>
      </w:pPr>
      <w:r>
        <w:rPr>
          <w:rFonts w:hint="eastAsia" w:ascii="微软雅黑" w:hAnsi="微软雅黑"/>
          <w:b/>
          <w:sz w:val="28"/>
          <w:szCs w:val="28"/>
          <w:lang w:eastAsia="zh-CN"/>
        </w:rPr>
        <w:t>市场部经理</w:t>
      </w:r>
      <w:r>
        <w:rPr>
          <w:rFonts w:hint="eastAsia" w:ascii="微软雅黑" w:hAnsi="微软雅黑"/>
          <w:b/>
          <w:sz w:val="28"/>
          <w:szCs w:val="28"/>
        </w:rPr>
        <w:t>：</w:t>
      </w:r>
      <w:r>
        <w:rPr>
          <w:rFonts w:hint="eastAsia" w:ascii="微软雅黑" w:hAnsi="微软雅黑"/>
          <w:b/>
          <w:sz w:val="28"/>
          <w:szCs w:val="28"/>
          <w:lang w:eastAsia="zh-CN"/>
        </w:rPr>
        <w:t>胡素华</w:t>
      </w:r>
    </w:p>
    <w:p>
      <w:pPr>
        <w:rPr>
          <w:rFonts w:hint="eastAsia" w:ascii="微软雅黑" w:hAnsi="微软雅黑"/>
          <w:b/>
          <w:sz w:val="28"/>
          <w:szCs w:val="28"/>
          <w:lang w:val="en-US" w:eastAsia="zh-CN"/>
        </w:rPr>
      </w:pPr>
      <w:r>
        <w:rPr>
          <w:rFonts w:hint="eastAsia" w:ascii="微软雅黑" w:hAnsi="微软雅黑"/>
          <w:b/>
          <w:sz w:val="28"/>
          <w:szCs w:val="28"/>
        </w:rPr>
        <w:t>手机：</w:t>
      </w:r>
      <w:r>
        <w:rPr>
          <w:rFonts w:hint="eastAsia" w:ascii="微软雅黑" w:hAnsi="微软雅黑"/>
          <w:b/>
          <w:sz w:val="28"/>
          <w:szCs w:val="28"/>
          <w:lang w:val="en-US" w:eastAsia="zh-CN"/>
        </w:rPr>
        <w:t>15810926112</w:t>
      </w:r>
    </w:p>
    <w:p>
      <w:pPr>
        <w:rPr>
          <w:rFonts w:ascii="微软雅黑" w:hAnsi="微软雅黑"/>
          <w:b/>
          <w:sz w:val="28"/>
          <w:szCs w:val="28"/>
        </w:rPr>
      </w:pPr>
    </w:p>
    <w:p>
      <w:pPr>
        <w:rPr>
          <w:rFonts w:ascii="微软雅黑" w:hAnsi="微软雅黑"/>
        </w:rPr>
      </w:pPr>
    </w:p>
    <w:sectPr>
      <w:pgSz w:w="11906" w:h="16838"/>
      <w:pgMar w:top="1440" w:right="1800" w:bottom="1440" w:left="1800" w:header="907" w:footer="90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Calibri Light">
    <w:panose1 w:val="020F0302020204030204"/>
    <w:charset w:val="00"/>
    <w:family w:val="swiss"/>
    <w:pitch w:val="default"/>
    <w:sig w:usb0="A00002EF" w:usb1="4000207B" w:usb2="00000000" w:usb3="00000000" w:csb0="2000019F" w:csb1="00000000"/>
  </w:font>
  <w:font w:name="Courier New">
    <w:panose1 w:val="02070309020205020404"/>
    <w:charset w:val="00"/>
    <w:family w:val="modern"/>
    <w:pitch w:val="default"/>
    <w:sig w:usb0="E0002AFF" w:usb1="C0007843" w:usb2="00000009" w:usb3="00000000" w:csb0="400001FF" w:csb1="FFFF0000"/>
  </w:font>
  <w:font w:name="Arial">
    <w:panose1 w:val="020B0604020202020204"/>
    <w:charset w:val="00"/>
    <w:family w:val="swiss"/>
    <w:pitch w:val="default"/>
    <w:sig w:usb0="E0002AFF" w:usb1="C0007843" w:usb2="00000009" w:usb3="00000000" w:csb0="400001FF" w:csb1="FFFF0000"/>
  </w:font>
  <w:font w:name="华文细黑">
    <w:panose1 w:val="02010600040101010101"/>
    <w:charset w:val="86"/>
    <w:family w:val="auto"/>
    <w:pitch w:val="default"/>
    <w:sig w:usb0="00000287" w:usb1="080F0000" w:usb2="00000000" w:usb3="00000000" w:csb0="0004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97484"/>
    <w:multiLevelType w:val="multilevel"/>
    <w:tmpl w:val="03197484"/>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09A52E7E"/>
    <w:multiLevelType w:val="multilevel"/>
    <w:tmpl w:val="09A52E7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0ED64773"/>
    <w:multiLevelType w:val="multilevel"/>
    <w:tmpl w:val="0ED6477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3340533B"/>
    <w:multiLevelType w:val="multilevel"/>
    <w:tmpl w:val="3340533B"/>
    <w:lvl w:ilvl="0" w:tentative="0">
      <w:start w:val="1"/>
      <w:numFmt w:val="decimal"/>
      <w:lvlText w:val="%1."/>
      <w:lvlJc w:val="left"/>
      <w:pPr>
        <w:ind w:left="420" w:hanging="420"/>
      </w:pPr>
      <w:rPr>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3B6D109E"/>
    <w:multiLevelType w:val="multilevel"/>
    <w:tmpl w:val="3B6D109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4F040E3D"/>
    <w:multiLevelType w:val="multilevel"/>
    <w:tmpl w:val="4F040E3D"/>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6">
    <w:nsid w:val="500C28F4"/>
    <w:multiLevelType w:val="multilevel"/>
    <w:tmpl w:val="500C28F4"/>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
    <w:nsid w:val="57E12D44"/>
    <w:multiLevelType w:val="multilevel"/>
    <w:tmpl w:val="57E12D44"/>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
    <w:nsid w:val="58F45B09"/>
    <w:multiLevelType w:val="multilevel"/>
    <w:tmpl w:val="58F45B0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5DDC08BA"/>
    <w:multiLevelType w:val="multilevel"/>
    <w:tmpl w:val="5DDC08BA"/>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647359CA"/>
    <w:multiLevelType w:val="multilevel"/>
    <w:tmpl w:val="647359C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1">
    <w:nsid w:val="65402706"/>
    <w:multiLevelType w:val="multilevel"/>
    <w:tmpl w:val="6540270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2">
    <w:nsid w:val="67087AD3"/>
    <w:multiLevelType w:val="multilevel"/>
    <w:tmpl w:val="67087AD3"/>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7846679B"/>
    <w:multiLevelType w:val="multilevel"/>
    <w:tmpl w:val="7846679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4"/>
  </w:num>
  <w:num w:numId="2">
    <w:abstractNumId w:val="11"/>
  </w:num>
  <w:num w:numId="3">
    <w:abstractNumId w:val="10"/>
  </w:num>
  <w:num w:numId="4">
    <w:abstractNumId w:val="9"/>
  </w:num>
  <w:num w:numId="5">
    <w:abstractNumId w:val="8"/>
  </w:num>
  <w:num w:numId="6">
    <w:abstractNumId w:val="2"/>
  </w:num>
  <w:num w:numId="7">
    <w:abstractNumId w:val="6"/>
  </w:num>
  <w:num w:numId="8">
    <w:abstractNumId w:val="1"/>
  </w:num>
  <w:num w:numId="9">
    <w:abstractNumId w:val="13"/>
  </w:num>
  <w:num w:numId="10">
    <w:abstractNumId w:val="0"/>
  </w:num>
  <w:num w:numId="11">
    <w:abstractNumId w:val="12"/>
  </w:num>
  <w:num w:numId="12">
    <w:abstractNumId w:val="3"/>
  </w:num>
  <w:num w:numId="13">
    <w:abstractNumId w:val="5"/>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681B"/>
    <w:rsid w:val="00000664"/>
    <w:rsid w:val="00001113"/>
    <w:rsid w:val="00002A2B"/>
    <w:rsid w:val="00003CD6"/>
    <w:rsid w:val="00005A74"/>
    <w:rsid w:val="00006603"/>
    <w:rsid w:val="00006AC5"/>
    <w:rsid w:val="00011D24"/>
    <w:rsid w:val="000129F2"/>
    <w:rsid w:val="0001359B"/>
    <w:rsid w:val="00014F5F"/>
    <w:rsid w:val="00017AA4"/>
    <w:rsid w:val="00017AF1"/>
    <w:rsid w:val="00020A25"/>
    <w:rsid w:val="00020D68"/>
    <w:rsid w:val="00026C88"/>
    <w:rsid w:val="000276B7"/>
    <w:rsid w:val="00030900"/>
    <w:rsid w:val="00032A0E"/>
    <w:rsid w:val="00034C27"/>
    <w:rsid w:val="00036E1C"/>
    <w:rsid w:val="00036ECF"/>
    <w:rsid w:val="000400FB"/>
    <w:rsid w:val="00040399"/>
    <w:rsid w:val="00040A39"/>
    <w:rsid w:val="00040ADC"/>
    <w:rsid w:val="00043B9B"/>
    <w:rsid w:val="00044741"/>
    <w:rsid w:val="00046026"/>
    <w:rsid w:val="0004644E"/>
    <w:rsid w:val="00046F3B"/>
    <w:rsid w:val="00047233"/>
    <w:rsid w:val="00047F0B"/>
    <w:rsid w:val="00053856"/>
    <w:rsid w:val="00054388"/>
    <w:rsid w:val="00054DA2"/>
    <w:rsid w:val="00056FDD"/>
    <w:rsid w:val="00057AF7"/>
    <w:rsid w:val="0006051F"/>
    <w:rsid w:val="00060866"/>
    <w:rsid w:val="00060F81"/>
    <w:rsid w:val="00062F1A"/>
    <w:rsid w:val="00066065"/>
    <w:rsid w:val="0006681B"/>
    <w:rsid w:val="000668A1"/>
    <w:rsid w:val="00067167"/>
    <w:rsid w:val="0006738A"/>
    <w:rsid w:val="00067B92"/>
    <w:rsid w:val="0007090E"/>
    <w:rsid w:val="00072DE7"/>
    <w:rsid w:val="00074CC2"/>
    <w:rsid w:val="00074D31"/>
    <w:rsid w:val="00080458"/>
    <w:rsid w:val="000805AB"/>
    <w:rsid w:val="000831E8"/>
    <w:rsid w:val="00083DDC"/>
    <w:rsid w:val="00085DB3"/>
    <w:rsid w:val="0008682A"/>
    <w:rsid w:val="0009026F"/>
    <w:rsid w:val="00091852"/>
    <w:rsid w:val="00092DD8"/>
    <w:rsid w:val="000A1040"/>
    <w:rsid w:val="000A26F5"/>
    <w:rsid w:val="000A312F"/>
    <w:rsid w:val="000A3BDC"/>
    <w:rsid w:val="000A50EC"/>
    <w:rsid w:val="000A6DAC"/>
    <w:rsid w:val="000A7293"/>
    <w:rsid w:val="000B1668"/>
    <w:rsid w:val="000B254A"/>
    <w:rsid w:val="000B291B"/>
    <w:rsid w:val="000B2CD1"/>
    <w:rsid w:val="000B420D"/>
    <w:rsid w:val="000B686C"/>
    <w:rsid w:val="000B7F90"/>
    <w:rsid w:val="000C2C14"/>
    <w:rsid w:val="000C3030"/>
    <w:rsid w:val="000C3B1F"/>
    <w:rsid w:val="000C3DFF"/>
    <w:rsid w:val="000C6A69"/>
    <w:rsid w:val="000C78B0"/>
    <w:rsid w:val="000D0B14"/>
    <w:rsid w:val="000D0D57"/>
    <w:rsid w:val="000D2E9C"/>
    <w:rsid w:val="000D36C8"/>
    <w:rsid w:val="000D3CAF"/>
    <w:rsid w:val="000D443B"/>
    <w:rsid w:val="000D5AA6"/>
    <w:rsid w:val="000D757C"/>
    <w:rsid w:val="000D765F"/>
    <w:rsid w:val="000E1E15"/>
    <w:rsid w:val="000E33B0"/>
    <w:rsid w:val="000E34AE"/>
    <w:rsid w:val="000E3B41"/>
    <w:rsid w:val="000E44DA"/>
    <w:rsid w:val="000E5B57"/>
    <w:rsid w:val="000E7088"/>
    <w:rsid w:val="000E7845"/>
    <w:rsid w:val="000F0A5A"/>
    <w:rsid w:val="000F123A"/>
    <w:rsid w:val="000F12B9"/>
    <w:rsid w:val="000F19CC"/>
    <w:rsid w:val="000F1E84"/>
    <w:rsid w:val="000F241F"/>
    <w:rsid w:val="000F7520"/>
    <w:rsid w:val="000F79F7"/>
    <w:rsid w:val="001022FD"/>
    <w:rsid w:val="0010266F"/>
    <w:rsid w:val="00102B0B"/>
    <w:rsid w:val="001033C0"/>
    <w:rsid w:val="00104F6F"/>
    <w:rsid w:val="001067E9"/>
    <w:rsid w:val="00107D0C"/>
    <w:rsid w:val="00112343"/>
    <w:rsid w:val="00115B20"/>
    <w:rsid w:val="00115E39"/>
    <w:rsid w:val="00116D9F"/>
    <w:rsid w:val="001210D5"/>
    <w:rsid w:val="001221A5"/>
    <w:rsid w:val="00124B69"/>
    <w:rsid w:val="001311D1"/>
    <w:rsid w:val="001325C5"/>
    <w:rsid w:val="0013285D"/>
    <w:rsid w:val="00132B0B"/>
    <w:rsid w:val="0013403F"/>
    <w:rsid w:val="00135EC1"/>
    <w:rsid w:val="00136207"/>
    <w:rsid w:val="00137C3D"/>
    <w:rsid w:val="00140AFC"/>
    <w:rsid w:val="00140CB2"/>
    <w:rsid w:val="001410F9"/>
    <w:rsid w:val="00141130"/>
    <w:rsid w:val="00143D05"/>
    <w:rsid w:val="00143DF2"/>
    <w:rsid w:val="00145EE2"/>
    <w:rsid w:val="00146A48"/>
    <w:rsid w:val="00146C30"/>
    <w:rsid w:val="00147750"/>
    <w:rsid w:val="00147E09"/>
    <w:rsid w:val="0015213D"/>
    <w:rsid w:val="00152694"/>
    <w:rsid w:val="00152A6C"/>
    <w:rsid w:val="00152D93"/>
    <w:rsid w:val="00154902"/>
    <w:rsid w:val="00156329"/>
    <w:rsid w:val="00156855"/>
    <w:rsid w:val="001572C3"/>
    <w:rsid w:val="001572D9"/>
    <w:rsid w:val="00162C3C"/>
    <w:rsid w:val="00162CDE"/>
    <w:rsid w:val="00165BFD"/>
    <w:rsid w:val="00166901"/>
    <w:rsid w:val="00166E11"/>
    <w:rsid w:val="00167A5B"/>
    <w:rsid w:val="001721C4"/>
    <w:rsid w:val="0017305D"/>
    <w:rsid w:val="001730FE"/>
    <w:rsid w:val="00174F7C"/>
    <w:rsid w:val="00177DF0"/>
    <w:rsid w:val="00182AA0"/>
    <w:rsid w:val="00183963"/>
    <w:rsid w:val="001872C0"/>
    <w:rsid w:val="00187E5F"/>
    <w:rsid w:val="00190222"/>
    <w:rsid w:val="001904AA"/>
    <w:rsid w:val="00190607"/>
    <w:rsid w:val="00196417"/>
    <w:rsid w:val="001A0C88"/>
    <w:rsid w:val="001A2545"/>
    <w:rsid w:val="001A3170"/>
    <w:rsid w:val="001A6A9F"/>
    <w:rsid w:val="001A72A3"/>
    <w:rsid w:val="001B00C6"/>
    <w:rsid w:val="001B2E72"/>
    <w:rsid w:val="001B30D2"/>
    <w:rsid w:val="001B30F5"/>
    <w:rsid w:val="001B37AD"/>
    <w:rsid w:val="001B6EDC"/>
    <w:rsid w:val="001B7E8D"/>
    <w:rsid w:val="001B7F65"/>
    <w:rsid w:val="001C082C"/>
    <w:rsid w:val="001C3B56"/>
    <w:rsid w:val="001C567B"/>
    <w:rsid w:val="001D0BF5"/>
    <w:rsid w:val="001D11B3"/>
    <w:rsid w:val="001D19FD"/>
    <w:rsid w:val="001D2852"/>
    <w:rsid w:val="001D3490"/>
    <w:rsid w:val="001D3909"/>
    <w:rsid w:val="001D4DA3"/>
    <w:rsid w:val="001D5878"/>
    <w:rsid w:val="001D6682"/>
    <w:rsid w:val="001D6A36"/>
    <w:rsid w:val="001D7D25"/>
    <w:rsid w:val="001E012D"/>
    <w:rsid w:val="001E0EB7"/>
    <w:rsid w:val="001E3965"/>
    <w:rsid w:val="001E44B0"/>
    <w:rsid w:val="001E750F"/>
    <w:rsid w:val="001E7A6A"/>
    <w:rsid w:val="001F069D"/>
    <w:rsid w:val="001F12D7"/>
    <w:rsid w:val="001F1902"/>
    <w:rsid w:val="001F3073"/>
    <w:rsid w:val="001F3299"/>
    <w:rsid w:val="001F3B19"/>
    <w:rsid w:val="001F44AE"/>
    <w:rsid w:val="001F473C"/>
    <w:rsid w:val="001F5EF3"/>
    <w:rsid w:val="001F62AB"/>
    <w:rsid w:val="001F69FD"/>
    <w:rsid w:val="001F6FA4"/>
    <w:rsid w:val="001F7FB1"/>
    <w:rsid w:val="00201E7B"/>
    <w:rsid w:val="00203CFC"/>
    <w:rsid w:val="002060B5"/>
    <w:rsid w:val="00206C38"/>
    <w:rsid w:val="0021086A"/>
    <w:rsid w:val="0021369A"/>
    <w:rsid w:val="002141C9"/>
    <w:rsid w:val="00214F43"/>
    <w:rsid w:val="00215A95"/>
    <w:rsid w:val="00216607"/>
    <w:rsid w:val="00217199"/>
    <w:rsid w:val="002177E2"/>
    <w:rsid w:val="00220185"/>
    <w:rsid w:val="00220A7A"/>
    <w:rsid w:val="00222EE2"/>
    <w:rsid w:val="00223AEC"/>
    <w:rsid w:val="00224BD0"/>
    <w:rsid w:val="00226E7E"/>
    <w:rsid w:val="00227ACC"/>
    <w:rsid w:val="0023005B"/>
    <w:rsid w:val="00231F9F"/>
    <w:rsid w:val="0023273F"/>
    <w:rsid w:val="00232FD0"/>
    <w:rsid w:val="0023331C"/>
    <w:rsid w:val="002348D7"/>
    <w:rsid w:val="00234E8F"/>
    <w:rsid w:val="00236116"/>
    <w:rsid w:val="0023691E"/>
    <w:rsid w:val="00236CD6"/>
    <w:rsid w:val="0024182E"/>
    <w:rsid w:val="00242DD7"/>
    <w:rsid w:val="00246D45"/>
    <w:rsid w:val="00250795"/>
    <w:rsid w:val="00250D43"/>
    <w:rsid w:val="002515F7"/>
    <w:rsid w:val="00251911"/>
    <w:rsid w:val="00251EF8"/>
    <w:rsid w:val="00253122"/>
    <w:rsid w:val="00253FCD"/>
    <w:rsid w:val="0025548F"/>
    <w:rsid w:val="00255EDC"/>
    <w:rsid w:val="002562C3"/>
    <w:rsid w:val="00256DD3"/>
    <w:rsid w:val="0025763C"/>
    <w:rsid w:val="00261095"/>
    <w:rsid w:val="00261175"/>
    <w:rsid w:val="00262F68"/>
    <w:rsid w:val="002642CD"/>
    <w:rsid w:val="00266510"/>
    <w:rsid w:val="00266711"/>
    <w:rsid w:val="00271458"/>
    <w:rsid w:val="002737E0"/>
    <w:rsid w:val="00273899"/>
    <w:rsid w:val="00273EDC"/>
    <w:rsid w:val="002742DF"/>
    <w:rsid w:val="002758BC"/>
    <w:rsid w:val="00277D20"/>
    <w:rsid w:val="002803A1"/>
    <w:rsid w:val="002828AF"/>
    <w:rsid w:val="00284689"/>
    <w:rsid w:val="002849B7"/>
    <w:rsid w:val="00292CBA"/>
    <w:rsid w:val="002942D7"/>
    <w:rsid w:val="0029483D"/>
    <w:rsid w:val="00295981"/>
    <w:rsid w:val="002963AD"/>
    <w:rsid w:val="002966B0"/>
    <w:rsid w:val="002A1549"/>
    <w:rsid w:val="002A1DFB"/>
    <w:rsid w:val="002A1EFE"/>
    <w:rsid w:val="002A216E"/>
    <w:rsid w:val="002A2CAE"/>
    <w:rsid w:val="002A6276"/>
    <w:rsid w:val="002A6966"/>
    <w:rsid w:val="002B46A2"/>
    <w:rsid w:val="002B6914"/>
    <w:rsid w:val="002C0473"/>
    <w:rsid w:val="002C0759"/>
    <w:rsid w:val="002C0908"/>
    <w:rsid w:val="002C2137"/>
    <w:rsid w:val="002C263D"/>
    <w:rsid w:val="002C3F23"/>
    <w:rsid w:val="002C709A"/>
    <w:rsid w:val="002C7F8E"/>
    <w:rsid w:val="002D0094"/>
    <w:rsid w:val="002D08C9"/>
    <w:rsid w:val="002D1633"/>
    <w:rsid w:val="002D2902"/>
    <w:rsid w:val="002D340B"/>
    <w:rsid w:val="002D6619"/>
    <w:rsid w:val="002E04A1"/>
    <w:rsid w:val="002E40D2"/>
    <w:rsid w:val="002F0825"/>
    <w:rsid w:val="002F2650"/>
    <w:rsid w:val="002F2D14"/>
    <w:rsid w:val="002F5487"/>
    <w:rsid w:val="002F5FF2"/>
    <w:rsid w:val="002F739B"/>
    <w:rsid w:val="0030115C"/>
    <w:rsid w:val="003016F6"/>
    <w:rsid w:val="0030189F"/>
    <w:rsid w:val="00302051"/>
    <w:rsid w:val="00306575"/>
    <w:rsid w:val="00306EB1"/>
    <w:rsid w:val="003072C8"/>
    <w:rsid w:val="00310516"/>
    <w:rsid w:val="00310C8C"/>
    <w:rsid w:val="0031189B"/>
    <w:rsid w:val="003152AE"/>
    <w:rsid w:val="00315520"/>
    <w:rsid w:val="00315696"/>
    <w:rsid w:val="00315E77"/>
    <w:rsid w:val="00317F49"/>
    <w:rsid w:val="00320E63"/>
    <w:rsid w:val="00320F17"/>
    <w:rsid w:val="00321275"/>
    <w:rsid w:val="003214E2"/>
    <w:rsid w:val="0032185F"/>
    <w:rsid w:val="00321ADC"/>
    <w:rsid w:val="00323379"/>
    <w:rsid w:val="00324A9C"/>
    <w:rsid w:val="00324ECD"/>
    <w:rsid w:val="00326537"/>
    <w:rsid w:val="0033103A"/>
    <w:rsid w:val="003314F0"/>
    <w:rsid w:val="003325D3"/>
    <w:rsid w:val="00332622"/>
    <w:rsid w:val="003354A3"/>
    <w:rsid w:val="003374FF"/>
    <w:rsid w:val="003406FF"/>
    <w:rsid w:val="003437B4"/>
    <w:rsid w:val="003439FF"/>
    <w:rsid w:val="003445E5"/>
    <w:rsid w:val="0034575B"/>
    <w:rsid w:val="00346431"/>
    <w:rsid w:val="00346EBC"/>
    <w:rsid w:val="00347583"/>
    <w:rsid w:val="003475F1"/>
    <w:rsid w:val="003502DC"/>
    <w:rsid w:val="00350C15"/>
    <w:rsid w:val="00351925"/>
    <w:rsid w:val="00352DFA"/>
    <w:rsid w:val="00353656"/>
    <w:rsid w:val="00354673"/>
    <w:rsid w:val="0035497D"/>
    <w:rsid w:val="00354D38"/>
    <w:rsid w:val="00354E91"/>
    <w:rsid w:val="00356242"/>
    <w:rsid w:val="00356396"/>
    <w:rsid w:val="00357A65"/>
    <w:rsid w:val="00357C08"/>
    <w:rsid w:val="00363057"/>
    <w:rsid w:val="00367D04"/>
    <w:rsid w:val="00370509"/>
    <w:rsid w:val="00371633"/>
    <w:rsid w:val="00372755"/>
    <w:rsid w:val="00372C1D"/>
    <w:rsid w:val="003733BE"/>
    <w:rsid w:val="00374AED"/>
    <w:rsid w:val="00374DD7"/>
    <w:rsid w:val="0037505F"/>
    <w:rsid w:val="003753F8"/>
    <w:rsid w:val="003811EE"/>
    <w:rsid w:val="0038501F"/>
    <w:rsid w:val="00386DCB"/>
    <w:rsid w:val="00387317"/>
    <w:rsid w:val="00390561"/>
    <w:rsid w:val="003905BF"/>
    <w:rsid w:val="00392157"/>
    <w:rsid w:val="003945BA"/>
    <w:rsid w:val="00394E2D"/>
    <w:rsid w:val="00394F9D"/>
    <w:rsid w:val="00395425"/>
    <w:rsid w:val="00395620"/>
    <w:rsid w:val="003965A0"/>
    <w:rsid w:val="00396789"/>
    <w:rsid w:val="00396812"/>
    <w:rsid w:val="00396A30"/>
    <w:rsid w:val="00397CB2"/>
    <w:rsid w:val="003A24F3"/>
    <w:rsid w:val="003A3D3E"/>
    <w:rsid w:val="003A7F6D"/>
    <w:rsid w:val="003B10B2"/>
    <w:rsid w:val="003B1723"/>
    <w:rsid w:val="003B32C4"/>
    <w:rsid w:val="003B3735"/>
    <w:rsid w:val="003B427F"/>
    <w:rsid w:val="003B7D0B"/>
    <w:rsid w:val="003C1D51"/>
    <w:rsid w:val="003C42EB"/>
    <w:rsid w:val="003C5848"/>
    <w:rsid w:val="003C77CA"/>
    <w:rsid w:val="003C7EE1"/>
    <w:rsid w:val="003C7F3A"/>
    <w:rsid w:val="003D0E63"/>
    <w:rsid w:val="003D1E19"/>
    <w:rsid w:val="003D3D68"/>
    <w:rsid w:val="003D4852"/>
    <w:rsid w:val="003D4A8C"/>
    <w:rsid w:val="003D5E60"/>
    <w:rsid w:val="003E0DD7"/>
    <w:rsid w:val="003E0F9E"/>
    <w:rsid w:val="003E1BDF"/>
    <w:rsid w:val="003E327A"/>
    <w:rsid w:val="003E3990"/>
    <w:rsid w:val="003E6F4D"/>
    <w:rsid w:val="003E7E9F"/>
    <w:rsid w:val="003F146D"/>
    <w:rsid w:val="003F154C"/>
    <w:rsid w:val="003F2C1C"/>
    <w:rsid w:val="003F2C90"/>
    <w:rsid w:val="003F52D0"/>
    <w:rsid w:val="003F54C0"/>
    <w:rsid w:val="003F5EBB"/>
    <w:rsid w:val="003F66E5"/>
    <w:rsid w:val="0040413C"/>
    <w:rsid w:val="00404BA3"/>
    <w:rsid w:val="004076B8"/>
    <w:rsid w:val="0040781B"/>
    <w:rsid w:val="0041219F"/>
    <w:rsid w:val="00412EB0"/>
    <w:rsid w:val="00413684"/>
    <w:rsid w:val="004137D0"/>
    <w:rsid w:val="0041464D"/>
    <w:rsid w:val="00416CD5"/>
    <w:rsid w:val="00420C77"/>
    <w:rsid w:val="00420EC7"/>
    <w:rsid w:val="00421241"/>
    <w:rsid w:val="00425D6D"/>
    <w:rsid w:val="00425EBA"/>
    <w:rsid w:val="00430B06"/>
    <w:rsid w:val="00431316"/>
    <w:rsid w:val="00432864"/>
    <w:rsid w:val="00433544"/>
    <w:rsid w:val="004341F2"/>
    <w:rsid w:val="0043428B"/>
    <w:rsid w:val="00434756"/>
    <w:rsid w:val="0044154A"/>
    <w:rsid w:val="004416B3"/>
    <w:rsid w:val="004416FD"/>
    <w:rsid w:val="00441A72"/>
    <w:rsid w:val="004430B2"/>
    <w:rsid w:val="00444D74"/>
    <w:rsid w:val="0044571C"/>
    <w:rsid w:val="004471EE"/>
    <w:rsid w:val="00455220"/>
    <w:rsid w:val="00455888"/>
    <w:rsid w:val="004566B5"/>
    <w:rsid w:val="00456D45"/>
    <w:rsid w:val="0046115F"/>
    <w:rsid w:val="0046127B"/>
    <w:rsid w:val="0046224C"/>
    <w:rsid w:val="004653F5"/>
    <w:rsid w:val="00467052"/>
    <w:rsid w:val="00472FB3"/>
    <w:rsid w:val="00473927"/>
    <w:rsid w:val="0047532E"/>
    <w:rsid w:val="00476B5E"/>
    <w:rsid w:val="004771F4"/>
    <w:rsid w:val="004773DD"/>
    <w:rsid w:val="00483AA4"/>
    <w:rsid w:val="00483EAE"/>
    <w:rsid w:val="004842C6"/>
    <w:rsid w:val="00487769"/>
    <w:rsid w:val="004909F1"/>
    <w:rsid w:val="004920CD"/>
    <w:rsid w:val="00493BC8"/>
    <w:rsid w:val="004961F6"/>
    <w:rsid w:val="00496FC1"/>
    <w:rsid w:val="00497684"/>
    <w:rsid w:val="004A1499"/>
    <w:rsid w:val="004A178B"/>
    <w:rsid w:val="004A1D3F"/>
    <w:rsid w:val="004A2047"/>
    <w:rsid w:val="004A4094"/>
    <w:rsid w:val="004A40EE"/>
    <w:rsid w:val="004A42D4"/>
    <w:rsid w:val="004A58DA"/>
    <w:rsid w:val="004A5DB8"/>
    <w:rsid w:val="004A7C59"/>
    <w:rsid w:val="004B1488"/>
    <w:rsid w:val="004B521F"/>
    <w:rsid w:val="004B5FF7"/>
    <w:rsid w:val="004B6DDB"/>
    <w:rsid w:val="004C0218"/>
    <w:rsid w:val="004C31BE"/>
    <w:rsid w:val="004C44F9"/>
    <w:rsid w:val="004C453B"/>
    <w:rsid w:val="004C5453"/>
    <w:rsid w:val="004C5716"/>
    <w:rsid w:val="004C6575"/>
    <w:rsid w:val="004D0407"/>
    <w:rsid w:val="004D0720"/>
    <w:rsid w:val="004D0A94"/>
    <w:rsid w:val="004D0B1A"/>
    <w:rsid w:val="004D19FD"/>
    <w:rsid w:val="004D36CD"/>
    <w:rsid w:val="004D4072"/>
    <w:rsid w:val="004D5857"/>
    <w:rsid w:val="004D78AE"/>
    <w:rsid w:val="004E0B75"/>
    <w:rsid w:val="004E2843"/>
    <w:rsid w:val="004E3014"/>
    <w:rsid w:val="004E37D1"/>
    <w:rsid w:val="004E555B"/>
    <w:rsid w:val="004E5D9E"/>
    <w:rsid w:val="004E7064"/>
    <w:rsid w:val="004E70B8"/>
    <w:rsid w:val="004E7B56"/>
    <w:rsid w:val="004F01BF"/>
    <w:rsid w:val="004F098C"/>
    <w:rsid w:val="004F0FB3"/>
    <w:rsid w:val="004F20BB"/>
    <w:rsid w:val="004F20D8"/>
    <w:rsid w:val="004F3DA3"/>
    <w:rsid w:val="004F5A10"/>
    <w:rsid w:val="00500625"/>
    <w:rsid w:val="0050083C"/>
    <w:rsid w:val="0050264F"/>
    <w:rsid w:val="00502F9E"/>
    <w:rsid w:val="00503C6F"/>
    <w:rsid w:val="0050406A"/>
    <w:rsid w:val="00504B16"/>
    <w:rsid w:val="0050547B"/>
    <w:rsid w:val="00506C8B"/>
    <w:rsid w:val="00507704"/>
    <w:rsid w:val="00507F53"/>
    <w:rsid w:val="005122C4"/>
    <w:rsid w:val="00515E16"/>
    <w:rsid w:val="0051685F"/>
    <w:rsid w:val="0051734E"/>
    <w:rsid w:val="005202AF"/>
    <w:rsid w:val="00520786"/>
    <w:rsid w:val="00520E0F"/>
    <w:rsid w:val="00520FFD"/>
    <w:rsid w:val="00521894"/>
    <w:rsid w:val="005231F9"/>
    <w:rsid w:val="00523DC1"/>
    <w:rsid w:val="005249D3"/>
    <w:rsid w:val="00527175"/>
    <w:rsid w:val="005273DC"/>
    <w:rsid w:val="00527E20"/>
    <w:rsid w:val="00530A95"/>
    <w:rsid w:val="00531144"/>
    <w:rsid w:val="00531D66"/>
    <w:rsid w:val="005329D3"/>
    <w:rsid w:val="005372D7"/>
    <w:rsid w:val="00540107"/>
    <w:rsid w:val="005414BF"/>
    <w:rsid w:val="00541758"/>
    <w:rsid w:val="00542038"/>
    <w:rsid w:val="0054258E"/>
    <w:rsid w:val="00543FCB"/>
    <w:rsid w:val="005440BE"/>
    <w:rsid w:val="005442E5"/>
    <w:rsid w:val="005448DC"/>
    <w:rsid w:val="00544E16"/>
    <w:rsid w:val="005472AB"/>
    <w:rsid w:val="00547D67"/>
    <w:rsid w:val="005500F2"/>
    <w:rsid w:val="00555C80"/>
    <w:rsid w:val="00556F55"/>
    <w:rsid w:val="00562ACA"/>
    <w:rsid w:val="00562F08"/>
    <w:rsid w:val="00564A78"/>
    <w:rsid w:val="00565F04"/>
    <w:rsid w:val="00567A19"/>
    <w:rsid w:val="0057073A"/>
    <w:rsid w:val="0057097A"/>
    <w:rsid w:val="00571533"/>
    <w:rsid w:val="00573212"/>
    <w:rsid w:val="0057647B"/>
    <w:rsid w:val="00576CB5"/>
    <w:rsid w:val="0057707B"/>
    <w:rsid w:val="00577681"/>
    <w:rsid w:val="005778FA"/>
    <w:rsid w:val="005816D7"/>
    <w:rsid w:val="005845D2"/>
    <w:rsid w:val="00584E34"/>
    <w:rsid w:val="005850B5"/>
    <w:rsid w:val="005865C0"/>
    <w:rsid w:val="005929AB"/>
    <w:rsid w:val="00595D92"/>
    <w:rsid w:val="00597772"/>
    <w:rsid w:val="005A0FC0"/>
    <w:rsid w:val="005A2C96"/>
    <w:rsid w:val="005A5A8E"/>
    <w:rsid w:val="005A5E30"/>
    <w:rsid w:val="005A6931"/>
    <w:rsid w:val="005A70B6"/>
    <w:rsid w:val="005B00BB"/>
    <w:rsid w:val="005B043D"/>
    <w:rsid w:val="005B04D9"/>
    <w:rsid w:val="005B0654"/>
    <w:rsid w:val="005B0959"/>
    <w:rsid w:val="005B0C79"/>
    <w:rsid w:val="005B21BF"/>
    <w:rsid w:val="005B28C0"/>
    <w:rsid w:val="005B2C4B"/>
    <w:rsid w:val="005B2F94"/>
    <w:rsid w:val="005B2FC9"/>
    <w:rsid w:val="005B321D"/>
    <w:rsid w:val="005B3DEC"/>
    <w:rsid w:val="005B5CAF"/>
    <w:rsid w:val="005B6D2F"/>
    <w:rsid w:val="005C07A0"/>
    <w:rsid w:val="005C0BF5"/>
    <w:rsid w:val="005C17A5"/>
    <w:rsid w:val="005C59FF"/>
    <w:rsid w:val="005C7A9D"/>
    <w:rsid w:val="005D090A"/>
    <w:rsid w:val="005D14BB"/>
    <w:rsid w:val="005D1511"/>
    <w:rsid w:val="005D27AF"/>
    <w:rsid w:val="005D3835"/>
    <w:rsid w:val="005D48C0"/>
    <w:rsid w:val="005D5B3B"/>
    <w:rsid w:val="005D5D75"/>
    <w:rsid w:val="005E1208"/>
    <w:rsid w:val="005E2455"/>
    <w:rsid w:val="005E7E37"/>
    <w:rsid w:val="005F0000"/>
    <w:rsid w:val="005F001E"/>
    <w:rsid w:val="005F031B"/>
    <w:rsid w:val="005F0784"/>
    <w:rsid w:val="005F1BBA"/>
    <w:rsid w:val="005F2B93"/>
    <w:rsid w:val="005F4FFC"/>
    <w:rsid w:val="005F58CC"/>
    <w:rsid w:val="005F5EBC"/>
    <w:rsid w:val="00600198"/>
    <w:rsid w:val="006024DB"/>
    <w:rsid w:val="00602B29"/>
    <w:rsid w:val="00603147"/>
    <w:rsid w:val="00603A21"/>
    <w:rsid w:val="00605393"/>
    <w:rsid w:val="006058D8"/>
    <w:rsid w:val="00611273"/>
    <w:rsid w:val="0061145D"/>
    <w:rsid w:val="0061361F"/>
    <w:rsid w:val="00615F9D"/>
    <w:rsid w:val="00617178"/>
    <w:rsid w:val="0061777E"/>
    <w:rsid w:val="006218FA"/>
    <w:rsid w:val="006224C4"/>
    <w:rsid w:val="006250C0"/>
    <w:rsid w:val="006257D6"/>
    <w:rsid w:val="00627351"/>
    <w:rsid w:val="00630798"/>
    <w:rsid w:val="0063225B"/>
    <w:rsid w:val="00635088"/>
    <w:rsid w:val="0063523E"/>
    <w:rsid w:val="00635EBD"/>
    <w:rsid w:val="00636484"/>
    <w:rsid w:val="0064008A"/>
    <w:rsid w:val="00640DC4"/>
    <w:rsid w:val="0064108D"/>
    <w:rsid w:val="00641178"/>
    <w:rsid w:val="00652043"/>
    <w:rsid w:val="006534C8"/>
    <w:rsid w:val="00654A45"/>
    <w:rsid w:val="00654D3F"/>
    <w:rsid w:val="00654D5D"/>
    <w:rsid w:val="00655DA8"/>
    <w:rsid w:val="00656362"/>
    <w:rsid w:val="00656C40"/>
    <w:rsid w:val="006610AD"/>
    <w:rsid w:val="00661ED3"/>
    <w:rsid w:val="00662838"/>
    <w:rsid w:val="006653F4"/>
    <w:rsid w:val="00665B2A"/>
    <w:rsid w:val="00665F2C"/>
    <w:rsid w:val="00667476"/>
    <w:rsid w:val="00667E01"/>
    <w:rsid w:val="006727C2"/>
    <w:rsid w:val="00673ED8"/>
    <w:rsid w:val="00675AE9"/>
    <w:rsid w:val="006773CB"/>
    <w:rsid w:val="00677DBC"/>
    <w:rsid w:val="0068067D"/>
    <w:rsid w:val="006809F1"/>
    <w:rsid w:val="00680AD1"/>
    <w:rsid w:val="00681EB6"/>
    <w:rsid w:val="006824E9"/>
    <w:rsid w:val="00682D31"/>
    <w:rsid w:val="00683620"/>
    <w:rsid w:val="00683C3A"/>
    <w:rsid w:val="00686270"/>
    <w:rsid w:val="00686F12"/>
    <w:rsid w:val="00690A0F"/>
    <w:rsid w:val="00691159"/>
    <w:rsid w:val="006926E6"/>
    <w:rsid w:val="00693257"/>
    <w:rsid w:val="00693358"/>
    <w:rsid w:val="00697FD9"/>
    <w:rsid w:val="006A0990"/>
    <w:rsid w:val="006A0BCC"/>
    <w:rsid w:val="006A1DD8"/>
    <w:rsid w:val="006A2D06"/>
    <w:rsid w:val="006A3EC3"/>
    <w:rsid w:val="006A491A"/>
    <w:rsid w:val="006A59B4"/>
    <w:rsid w:val="006A649F"/>
    <w:rsid w:val="006A7D3D"/>
    <w:rsid w:val="006B0CB5"/>
    <w:rsid w:val="006B12C2"/>
    <w:rsid w:val="006B1DCF"/>
    <w:rsid w:val="006B207C"/>
    <w:rsid w:val="006B2DFF"/>
    <w:rsid w:val="006B5625"/>
    <w:rsid w:val="006B58E3"/>
    <w:rsid w:val="006B5AD4"/>
    <w:rsid w:val="006C00FC"/>
    <w:rsid w:val="006C267C"/>
    <w:rsid w:val="006C3599"/>
    <w:rsid w:val="006C3E31"/>
    <w:rsid w:val="006C4CBD"/>
    <w:rsid w:val="006C5FEA"/>
    <w:rsid w:val="006C64F8"/>
    <w:rsid w:val="006C6E1B"/>
    <w:rsid w:val="006C75BC"/>
    <w:rsid w:val="006C7CE1"/>
    <w:rsid w:val="006D06C9"/>
    <w:rsid w:val="006D0A0A"/>
    <w:rsid w:val="006D24A5"/>
    <w:rsid w:val="006D3249"/>
    <w:rsid w:val="006D39D0"/>
    <w:rsid w:val="006D46F5"/>
    <w:rsid w:val="006D4956"/>
    <w:rsid w:val="006D53F5"/>
    <w:rsid w:val="006D575D"/>
    <w:rsid w:val="006D75DC"/>
    <w:rsid w:val="006D7979"/>
    <w:rsid w:val="006E139C"/>
    <w:rsid w:val="006E13DF"/>
    <w:rsid w:val="006E1B4B"/>
    <w:rsid w:val="006E296F"/>
    <w:rsid w:val="006E2B7A"/>
    <w:rsid w:val="006E3C8B"/>
    <w:rsid w:val="006E4E1F"/>
    <w:rsid w:val="006E6099"/>
    <w:rsid w:val="006F076D"/>
    <w:rsid w:val="006F092F"/>
    <w:rsid w:val="006F450B"/>
    <w:rsid w:val="006F65AF"/>
    <w:rsid w:val="007000FD"/>
    <w:rsid w:val="007007AB"/>
    <w:rsid w:val="00700C03"/>
    <w:rsid w:val="00704844"/>
    <w:rsid w:val="00707196"/>
    <w:rsid w:val="0071232B"/>
    <w:rsid w:val="007134C2"/>
    <w:rsid w:val="00713C52"/>
    <w:rsid w:val="0071660D"/>
    <w:rsid w:val="007171B2"/>
    <w:rsid w:val="007173D6"/>
    <w:rsid w:val="00720DF3"/>
    <w:rsid w:val="00730E0B"/>
    <w:rsid w:val="007318A6"/>
    <w:rsid w:val="00732AFB"/>
    <w:rsid w:val="0073635B"/>
    <w:rsid w:val="00740A8B"/>
    <w:rsid w:val="00742BE4"/>
    <w:rsid w:val="00746FF9"/>
    <w:rsid w:val="0075071D"/>
    <w:rsid w:val="0075197D"/>
    <w:rsid w:val="007519EA"/>
    <w:rsid w:val="00753F73"/>
    <w:rsid w:val="00756EC9"/>
    <w:rsid w:val="007571AA"/>
    <w:rsid w:val="00762FE5"/>
    <w:rsid w:val="00763C39"/>
    <w:rsid w:val="007646D4"/>
    <w:rsid w:val="00770F81"/>
    <w:rsid w:val="0077427E"/>
    <w:rsid w:val="00774609"/>
    <w:rsid w:val="00774F86"/>
    <w:rsid w:val="00775948"/>
    <w:rsid w:val="007801AA"/>
    <w:rsid w:val="007841D2"/>
    <w:rsid w:val="00784A02"/>
    <w:rsid w:val="00787DC2"/>
    <w:rsid w:val="007902A3"/>
    <w:rsid w:val="00790B09"/>
    <w:rsid w:val="00790FF2"/>
    <w:rsid w:val="0079192D"/>
    <w:rsid w:val="00791D95"/>
    <w:rsid w:val="0079273F"/>
    <w:rsid w:val="00794184"/>
    <w:rsid w:val="00795610"/>
    <w:rsid w:val="007967E7"/>
    <w:rsid w:val="00797646"/>
    <w:rsid w:val="007A36BE"/>
    <w:rsid w:val="007A4413"/>
    <w:rsid w:val="007A4A6A"/>
    <w:rsid w:val="007A561E"/>
    <w:rsid w:val="007B1C72"/>
    <w:rsid w:val="007B1D3C"/>
    <w:rsid w:val="007B71B5"/>
    <w:rsid w:val="007C0BD4"/>
    <w:rsid w:val="007C1C62"/>
    <w:rsid w:val="007C4DC8"/>
    <w:rsid w:val="007D0E5B"/>
    <w:rsid w:val="007D2779"/>
    <w:rsid w:val="007D3F38"/>
    <w:rsid w:val="007D42F0"/>
    <w:rsid w:val="007D5507"/>
    <w:rsid w:val="007D6A65"/>
    <w:rsid w:val="007E1CD6"/>
    <w:rsid w:val="007E3904"/>
    <w:rsid w:val="007E4673"/>
    <w:rsid w:val="007E753E"/>
    <w:rsid w:val="007F1863"/>
    <w:rsid w:val="007F287C"/>
    <w:rsid w:val="007F2AA8"/>
    <w:rsid w:val="007F34A2"/>
    <w:rsid w:val="007F43A0"/>
    <w:rsid w:val="007F51C3"/>
    <w:rsid w:val="007F52E5"/>
    <w:rsid w:val="007F5492"/>
    <w:rsid w:val="007F550F"/>
    <w:rsid w:val="007F5745"/>
    <w:rsid w:val="007F667A"/>
    <w:rsid w:val="007F6D3E"/>
    <w:rsid w:val="007F6E74"/>
    <w:rsid w:val="007F7A99"/>
    <w:rsid w:val="008019C0"/>
    <w:rsid w:val="008019DC"/>
    <w:rsid w:val="00802AF0"/>
    <w:rsid w:val="00804497"/>
    <w:rsid w:val="008048A3"/>
    <w:rsid w:val="0080555D"/>
    <w:rsid w:val="008101DE"/>
    <w:rsid w:val="008112A0"/>
    <w:rsid w:val="00813629"/>
    <w:rsid w:val="0081556E"/>
    <w:rsid w:val="008170BB"/>
    <w:rsid w:val="0081763C"/>
    <w:rsid w:val="008207E6"/>
    <w:rsid w:val="00820DE7"/>
    <w:rsid w:val="00820ED4"/>
    <w:rsid w:val="008217FD"/>
    <w:rsid w:val="0082278F"/>
    <w:rsid w:val="00823172"/>
    <w:rsid w:val="008235E1"/>
    <w:rsid w:val="0082364B"/>
    <w:rsid w:val="00824966"/>
    <w:rsid w:val="0082518F"/>
    <w:rsid w:val="00825C92"/>
    <w:rsid w:val="0082696D"/>
    <w:rsid w:val="00826E1E"/>
    <w:rsid w:val="00827713"/>
    <w:rsid w:val="008277E4"/>
    <w:rsid w:val="0083123A"/>
    <w:rsid w:val="00831A62"/>
    <w:rsid w:val="008321C0"/>
    <w:rsid w:val="00835708"/>
    <w:rsid w:val="008404C3"/>
    <w:rsid w:val="00841B97"/>
    <w:rsid w:val="00841DD1"/>
    <w:rsid w:val="00844531"/>
    <w:rsid w:val="00844A29"/>
    <w:rsid w:val="0084548C"/>
    <w:rsid w:val="00845CD1"/>
    <w:rsid w:val="0084747B"/>
    <w:rsid w:val="00850279"/>
    <w:rsid w:val="00850294"/>
    <w:rsid w:val="008513AA"/>
    <w:rsid w:val="008520A7"/>
    <w:rsid w:val="008521F8"/>
    <w:rsid w:val="008523F8"/>
    <w:rsid w:val="008528C0"/>
    <w:rsid w:val="00854093"/>
    <w:rsid w:val="0085598A"/>
    <w:rsid w:val="0085643C"/>
    <w:rsid w:val="00857D41"/>
    <w:rsid w:val="00862B9B"/>
    <w:rsid w:val="00864239"/>
    <w:rsid w:val="008670B8"/>
    <w:rsid w:val="0087147D"/>
    <w:rsid w:val="00872AF3"/>
    <w:rsid w:val="00872C17"/>
    <w:rsid w:val="0087617B"/>
    <w:rsid w:val="00884630"/>
    <w:rsid w:val="008868EA"/>
    <w:rsid w:val="00887D91"/>
    <w:rsid w:val="00890792"/>
    <w:rsid w:val="00890FF5"/>
    <w:rsid w:val="008913F7"/>
    <w:rsid w:val="00892402"/>
    <w:rsid w:val="00894619"/>
    <w:rsid w:val="008A14EF"/>
    <w:rsid w:val="008A2BDB"/>
    <w:rsid w:val="008A4FE4"/>
    <w:rsid w:val="008A7BF4"/>
    <w:rsid w:val="008B10F6"/>
    <w:rsid w:val="008B2B34"/>
    <w:rsid w:val="008B2FDC"/>
    <w:rsid w:val="008B5488"/>
    <w:rsid w:val="008B6948"/>
    <w:rsid w:val="008C0979"/>
    <w:rsid w:val="008C29A4"/>
    <w:rsid w:val="008C3647"/>
    <w:rsid w:val="008C388F"/>
    <w:rsid w:val="008C3BB5"/>
    <w:rsid w:val="008C4F69"/>
    <w:rsid w:val="008C5A25"/>
    <w:rsid w:val="008C61B9"/>
    <w:rsid w:val="008C7C3D"/>
    <w:rsid w:val="008D0546"/>
    <w:rsid w:val="008D08A3"/>
    <w:rsid w:val="008D0A05"/>
    <w:rsid w:val="008D13E9"/>
    <w:rsid w:val="008D5822"/>
    <w:rsid w:val="008D6391"/>
    <w:rsid w:val="008D6BCA"/>
    <w:rsid w:val="008D723D"/>
    <w:rsid w:val="008E0C32"/>
    <w:rsid w:val="008E3B70"/>
    <w:rsid w:val="008E3BB1"/>
    <w:rsid w:val="008E6F45"/>
    <w:rsid w:val="008E7086"/>
    <w:rsid w:val="008F340A"/>
    <w:rsid w:val="008F37ED"/>
    <w:rsid w:val="008F3F73"/>
    <w:rsid w:val="008F508D"/>
    <w:rsid w:val="008F6F48"/>
    <w:rsid w:val="0090083F"/>
    <w:rsid w:val="00900EE0"/>
    <w:rsid w:val="00901F18"/>
    <w:rsid w:val="00903988"/>
    <w:rsid w:val="009058CF"/>
    <w:rsid w:val="00906A6E"/>
    <w:rsid w:val="0090740B"/>
    <w:rsid w:val="00907DE9"/>
    <w:rsid w:val="0091338C"/>
    <w:rsid w:val="00914111"/>
    <w:rsid w:val="0091547C"/>
    <w:rsid w:val="00915801"/>
    <w:rsid w:val="009215F5"/>
    <w:rsid w:val="00922D8F"/>
    <w:rsid w:val="00922F5C"/>
    <w:rsid w:val="00924736"/>
    <w:rsid w:val="00925F10"/>
    <w:rsid w:val="00931F71"/>
    <w:rsid w:val="009324D7"/>
    <w:rsid w:val="009325E4"/>
    <w:rsid w:val="00933C4B"/>
    <w:rsid w:val="0093488A"/>
    <w:rsid w:val="00934B1E"/>
    <w:rsid w:val="00934B5B"/>
    <w:rsid w:val="00935ED9"/>
    <w:rsid w:val="00940EFD"/>
    <w:rsid w:val="0094106B"/>
    <w:rsid w:val="0094143D"/>
    <w:rsid w:val="00942B5C"/>
    <w:rsid w:val="0094529A"/>
    <w:rsid w:val="009479A7"/>
    <w:rsid w:val="00950210"/>
    <w:rsid w:val="009503F0"/>
    <w:rsid w:val="00950510"/>
    <w:rsid w:val="00951009"/>
    <w:rsid w:val="009512F6"/>
    <w:rsid w:val="009522AF"/>
    <w:rsid w:val="009523DD"/>
    <w:rsid w:val="009527CF"/>
    <w:rsid w:val="00952BDC"/>
    <w:rsid w:val="00954448"/>
    <w:rsid w:val="00956B0B"/>
    <w:rsid w:val="00957EC5"/>
    <w:rsid w:val="00960E97"/>
    <w:rsid w:val="00961998"/>
    <w:rsid w:val="00962014"/>
    <w:rsid w:val="0096249A"/>
    <w:rsid w:val="00962F47"/>
    <w:rsid w:val="00963ADB"/>
    <w:rsid w:val="00963AE3"/>
    <w:rsid w:val="00964541"/>
    <w:rsid w:val="00964C94"/>
    <w:rsid w:val="00964DFE"/>
    <w:rsid w:val="00964FE8"/>
    <w:rsid w:val="0096554B"/>
    <w:rsid w:val="00965960"/>
    <w:rsid w:val="009667DE"/>
    <w:rsid w:val="009728BB"/>
    <w:rsid w:val="00973A92"/>
    <w:rsid w:val="0097502E"/>
    <w:rsid w:val="009774E0"/>
    <w:rsid w:val="00977D4C"/>
    <w:rsid w:val="00980712"/>
    <w:rsid w:val="00983556"/>
    <w:rsid w:val="0098381B"/>
    <w:rsid w:val="00986AA2"/>
    <w:rsid w:val="00990367"/>
    <w:rsid w:val="0099191F"/>
    <w:rsid w:val="0099235A"/>
    <w:rsid w:val="00992EE8"/>
    <w:rsid w:val="00993A01"/>
    <w:rsid w:val="0099551F"/>
    <w:rsid w:val="00997927"/>
    <w:rsid w:val="009A0567"/>
    <w:rsid w:val="009A0A2F"/>
    <w:rsid w:val="009A0E12"/>
    <w:rsid w:val="009A4E6F"/>
    <w:rsid w:val="009A5A84"/>
    <w:rsid w:val="009A67FF"/>
    <w:rsid w:val="009A71A4"/>
    <w:rsid w:val="009B16CC"/>
    <w:rsid w:val="009B1769"/>
    <w:rsid w:val="009B2D6C"/>
    <w:rsid w:val="009B5FC2"/>
    <w:rsid w:val="009B6193"/>
    <w:rsid w:val="009B6AB0"/>
    <w:rsid w:val="009B6E54"/>
    <w:rsid w:val="009C351F"/>
    <w:rsid w:val="009C38AF"/>
    <w:rsid w:val="009C420B"/>
    <w:rsid w:val="009C5D62"/>
    <w:rsid w:val="009C74D7"/>
    <w:rsid w:val="009D18A0"/>
    <w:rsid w:val="009D4A15"/>
    <w:rsid w:val="009D5D58"/>
    <w:rsid w:val="009D5DBC"/>
    <w:rsid w:val="009E0A4F"/>
    <w:rsid w:val="009E1086"/>
    <w:rsid w:val="009E1FED"/>
    <w:rsid w:val="009E3DE9"/>
    <w:rsid w:val="009E65FC"/>
    <w:rsid w:val="009F0D28"/>
    <w:rsid w:val="009F1D4F"/>
    <w:rsid w:val="009F2424"/>
    <w:rsid w:val="009F26BD"/>
    <w:rsid w:val="009F6380"/>
    <w:rsid w:val="009F6660"/>
    <w:rsid w:val="00A00D81"/>
    <w:rsid w:val="00A01C12"/>
    <w:rsid w:val="00A01CC8"/>
    <w:rsid w:val="00A02623"/>
    <w:rsid w:val="00A059E2"/>
    <w:rsid w:val="00A1413E"/>
    <w:rsid w:val="00A15574"/>
    <w:rsid w:val="00A16099"/>
    <w:rsid w:val="00A16125"/>
    <w:rsid w:val="00A178BE"/>
    <w:rsid w:val="00A17D9D"/>
    <w:rsid w:val="00A20313"/>
    <w:rsid w:val="00A2191C"/>
    <w:rsid w:val="00A23191"/>
    <w:rsid w:val="00A2333E"/>
    <w:rsid w:val="00A23873"/>
    <w:rsid w:val="00A24F69"/>
    <w:rsid w:val="00A25895"/>
    <w:rsid w:val="00A26334"/>
    <w:rsid w:val="00A27B24"/>
    <w:rsid w:val="00A3141F"/>
    <w:rsid w:val="00A33474"/>
    <w:rsid w:val="00A34BD5"/>
    <w:rsid w:val="00A35C30"/>
    <w:rsid w:val="00A364C7"/>
    <w:rsid w:val="00A36B8A"/>
    <w:rsid w:val="00A36C81"/>
    <w:rsid w:val="00A36ED9"/>
    <w:rsid w:val="00A3771F"/>
    <w:rsid w:val="00A37C97"/>
    <w:rsid w:val="00A40AFE"/>
    <w:rsid w:val="00A436F4"/>
    <w:rsid w:val="00A43EB5"/>
    <w:rsid w:val="00A61325"/>
    <w:rsid w:val="00A6369F"/>
    <w:rsid w:val="00A64D30"/>
    <w:rsid w:val="00A65665"/>
    <w:rsid w:val="00A66FEA"/>
    <w:rsid w:val="00A67523"/>
    <w:rsid w:val="00A67816"/>
    <w:rsid w:val="00A679FF"/>
    <w:rsid w:val="00A701B3"/>
    <w:rsid w:val="00A70765"/>
    <w:rsid w:val="00A70C92"/>
    <w:rsid w:val="00A7625A"/>
    <w:rsid w:val="00A867AA"/>
    <w:rsid w:val="00A86ABB"/>
    <w:rsid w:val="00A87620"/>
    <w:rsid w:val="00A94A00"/>
    <w:rsid w:val="00A9564A"/>
    <w:rsid w:val="00AA0973"/>
    <w:rsid w:val="00AA26C2"/>
    <w:rsid w:val="00AA74E6"/>
    <w:rsid w:val="00AB0865"/>
    <w:rsid w:val="00AB0ACB"/>
    <w:rsid w:val="00AB0ECD"/>
    <w:rsid w:val="00AB381C"/>
    <w:rsid w:val="00AB3B38"/>
    <w:rsid w:val="00AB3C69"/>
    <w:rsid w:val="00AB5192"/>
    <w:rsid w:val="00AB51B9"/>
    <w:rsid w:val="00AB5F51"/>
    <w:rsid w:val="00AC03DA"/>
    <w:rsid w:val="00AC09A8"/>
    <w:rsid w:val="00AC0EA0"/>
    <w:rsid w:val="00AC14E6"/>
    <w:rsid w:val="00AC1932"/>
    <w:rsid w:val="00AC1A3B"/>
    <w:rsid w:val="00AC1DA8"/>
    <w:rsid w:val="00AC2490"/>
    <w:rsid w:val="00AC2CA1"/>
    <w:rsid w:val="00AC38F0"/>
    <w:rsid w:val="00AC4B35"/>
    <w:rsid w:val="00AC5204"/>
    <w:rsid w:val="00AC61A0"/>
    <w:rsid w:val="00AC6AA7"/>
    <w:rsid w:val="00AC6EC6"/>
    <w:rsid w:val="00AC6EF0"/>
    <w:rsid w:val="00AD0101"/>
    <w:rsid w:val="00AD0320"/>
    <w:rsid w:val="00AD18C6"/>
    <w:rsid w:val="00AD3C72"/>
    <w:rsid w:val="00AD4CBA"/>
    <w:rsid w:val="00AD5372"/>
    <w:rsid w:val="00AD638E"/>
    <w:rsid w:val="00AD76E6"/>
    <w:rsid w:val="00AE2345"/>
    <w:rsid w:val="00AE3853"/>
    <w:rsid w:val="00AE75BD"/>
    <w:rsid w:val="00AE7D3F"/>
    <w:rsid w:val="00AF0141"/>
    <w:rsid w:val="00AF3C12"/>
    <w:rsid w:val="00AF503A"/>
    <w:rsid w:val="00AF5D1A"/>
    <w:rsid w:val="00AF6D26"/>
    <w:rsid w:val="00B0019C"/>
    <w:rsid w:val="00B01442"/>
    <w:rsid w:val="00B02040"/>
    <w:rsid w:val="00B046FF"/>
    <w:rsid w:val="00B05120"/>
    <w:rsid w:val="00B05122"/>
    <w:rsid w:val="00B1137B"/>
    <w:rsid w:val="00B11F44"/>
    <w:rsid w:val="00B14ED5"/>
    <w:rsid w:val="00B17A62"/>
    <w:rsid w:val="00B20718"/>
    <w:rsid w:val="00B21FFD"/>
    <w:rsid w:val="00B24D56"/>
    <w:rsid w:val="00B26E50"/>
    <w:rsid w:val="00B30936"/>
    <w:rsid w:val="00B347F5"/>
    <w:rsid w:val="00B35326"/>
    <w:rsid w:val="00B407E4"/>
    <w:rsid w:val="00B42134"/>
    <w:rsid w:val="00B42B1D"/>
    <w:rsid w:val="00B50AA8"/>
    <w:rsid w:val="00B51863"/>
    <w:rsid w:val="00B52683"/>
    <w:rsid w:val="00B53B25"/>
    <w:rsid w:val="00B54330"/>
    <w:rsid w:val="00B55227"/>
    <w:rsid w:val="00B57DA7"/>
    <w:rsid w:val="00B57E24"/>
    <w:rsid w:val="00B618D0"/>
    <w:rsid w:val="00B61E04"/>
    <w:rsid w:val="00B62D0A"/>
    <w:rsid w:val="00B63186"/>
    <w:rsid w:val="00B63829"/>
    <w:rsid w:val="00B6738A"/>
    <w:rsid w:val="00B728BC"/>
    <w:rsid w:val="00B75153"/>
    <w:rsid w:val="00B76628"/>
    <w:rsid w:val="00B76AB1"/>
    <w:rsid w:val="00B83041"/>
    <w:rsid w:val="00B83490"/>
    <w:rsid w:val="00B86207"/>
    <w:rsid w:val="00B87DFF"/>
    <w:rsid w:val="00B91979"/>
    <w:rsid w:val="00B91DA7"/>
    <w:rsid w:val="00B92041"/>
    <w:rsid w:val="00B9352D"/>
    <w:rsid w:val="00B93C1B"/>
    <w:rsid w:val="00B957FC"/>
    <w:rsid w:val="00B95975"/>
    <w:rsid w:val="00B95AF0"/>
    <w:rsid w:val="00BA0327"/>
    <w:rsid w:val="00BA1EDB"/>
    <w:rsid w:val="00BA25EA"/>
    <w:rsid w:val="00BA43B8"/>
    <w:rsid w:val="00BA4E2E"/>
    <w:rsid w:val="00BA5593"/>
    <w:rsid w:val="00BA59E3"/>
    <w:rsid w:val="00BA784F"/>
    <w:rsid w:val="00BA79ED"/>
    <w:rsid w:val="00BA7C34"/>
    <w:rsid w:val="00BB51CA"/>
    <w:rsid w:val="00BB55CC"/>
    <w:rsid w:val="00BB76DA"/>
    <w:rsid w:val="00BB7C86"/>
    <w:rsid w:val="00BB7E3D"/>
    <w:rsid w:val="00BC2997"/>
    <w:rsid w:val="00BC761E"/>
    <w:rsid w:val="00BC7D57"/>
    <w:rsid w:val="00BC7E6C"/>
    <w:rsid w:val="00BD0C46"/>
    <w:rsid w:val="00BD1A7C"/>
    <w:rsid w:val="00BD4190"/>
    <w:rsid w:val="00BD476E"/>
    <w:rsid w:val="00BD4B38"/>
    <w:rsid w:val="00BD4CB2"/>
    <w:rsid w:val="00BD6550"/>
    <w:rsid w:val="00BD6662"/>
    <w:rsid w:val="00BE048F"/>
    <w:rsid w:val="00BE0D61"/>
    <w:rsid w:val="00BE45B9"/>
    <w:rsid w:val="00BE4CB8"/>
    <w:rsid w:val="00BE6479"/>
    <w:rsid w:val="00BE7008"/>
    <w:rsid w:val="00BE7FDF"/>
    <w:rsid w:val="00BF0E5A"/>
    <w:rsid w:val="00BF1705"/>
    <w:rsid w:val="00BF1B92"/>
    <w:rsid w:val="00BF3B19"/>
    <w:rsid w:val="00BF4FDF"/>
    <w:rsid w:val="00BF67EF"/>
    <w:rsid w:val="00BF775C"/>
    <w:rsid w:val="00C023DF"/>
    <w:rsid w:val="00C028F2"/>
    <w:rsid w:val="00C03202"/>
    <w:rsid w:val="00C061E2"/>
    <w:rsid w:val="00C077B7"/>
    <w:rsid w:val="00C119EF"/>
    <w:rsid w:val="00C11F62"/>
    <w:rsid w:val="00C16002"/>
    <w:rsid w:val="00C2118B"/>
    <w:rsid w:val="00C2224D"/>
    <w:rsid w:val="00C22F42"/>
    <w:rsid w:val="00C251AB"/>
    <w:rsid w:val="00C25232"/>
    <w:rsid w:val="00C27B2F"/>
    <w:rsid w:val="00C27D2B"/>
    <w:rsid w:val="00C30232"/>
    <w:rsid w:val="00C307E3"/>
    <w:rsid w:val="00C30858"/>
    <w:rsid w:val="00C30EB7"/>
    <w:rsid w:val="00C315A6"/>
    <w:rsid w:val="00C318A8"/>
    <w:rsid w:val="00C34664"/>
    <w:rsid w:val="00C35A26"/>
    <w:rsid w:val="00C366E7"/>
    <w:rsid w:val="00C3683B"/>
    <w:rsid w:val="00C3697B"/>
    <w:rsid w:val="00C416EF"/>
    <w:rsid w:val="00C430E4"/>
    <w:rsid w:val="00C43588"/>
    <w:rsid w:val="00C43B59"/>
    <w:rsid w:val="00C43D24"/>
    <w:rsid w:val="00C4518C"/>
    <w:rsid w:val="00C5067D"/>
    <w:rsid w:val="00C52203"/>
    <w:rsid w:val="00C53815"/>
    <w:rsid w:val="00C55078"/>
    <w:rsid w:val="00C55885"/>
    <w:rsid w:val="00C61FAC"/>
    <w:rsid w:val="00C62B7C"/>
    <w:rsid w:val="00C643B9"/>
    <w:rsid w:val="00C67116"/>
    <w:rsid w:val="00C7111D"/>
    <w:rsid w:val="00C71603"/>
    <w:rsid w:val="00C73DD3"/>
    <w:rsid w:val="00C74507"/>
    <w:rsid w:val="00C7667E"/>
    <w:rsid w:val="00C77132"/>
    <w:rsid w:val="00C772D4"/>
    <w:rsid w:val="00C77C52"/>
    <w:rsid w:val="00C807DF"/>
    <w:rsid w:val="00C82BF8"/>
    <w:rsid w:val="00C84A5B"/>
    <w:rsid w:val="00C85EB9"/>
    <w:rsid w:val="00C8612C"/>
    <w:rsid w:val="00C9028E"/>
    <w:rsid w:val="00C925BD"/>
    <w:rsid w:val="00C92C6B"/>
    <w:rsid w:val="00C9497A"/>
    <w:rsid w:val="00C954EB"/>
    <w:rsid w:val="00C95E18"/>
    <w:rsid w:val="00CA34C5"/>
    <w:rsid w:val="00CA40E1"/>
    <w:rsid w:val="00CA410B"/>
    <w:rsid w:val="00CA454E"/>
    <w:rsid w:val="00CA6BCE"/>
    <w:rsid w:val="00CA7713"/>
    <w:rsid w:val="00CB052E"/>
    <w:rsid w:val="00CB1723"/>
    <w:rsid w:val="00CB1B96"/>
    <w:rsid w:val="00CB252B"/>
    <w:rsid w:val="00CB4119"/>
    <w:rsid w:val="00CB4F86"/>
    <w:rsid w:val="00CB5BA1"/>
    <w:rsid w:val="00CB638A"/>
    <w:rsid w:val="00CC25D7"/>
    <w:rsid w:val="00CC26C1"/>
    <w:rsid w:val="00CC2834"/>
    <w:rsid w:val="00CC32A6"/>
    <w:rsid w:val="00CC3B04"/>
    <w:rsid w:val="00CC4166"/>
    <w:rsid w:val="00CC5CC7"/>
    <w:rsid w:val="00CC73CA"/>
    <w:rsid w:val="00CD0F01"/>
    <w:rsid w:val="00CD323B"/>
    <w:rsid w:val="00CD3451"/>
    <w:rsid w:val="00CD3730"/>
    <w:rsid w:val="00CD38EE"/>
    <w:rsid w:val="00CD4EA8"/>
    <w:rsid w:val="00CD5100"/>
    <w:rsid w:val="00CE202E"/>
    <w:rsid w:val="00CE4425"/>
    <w:rsid w:val="00CE5665"/>
    <w:rsid w:val="00CE66F3"/>
    <w:rsid w:val="00CE6784"/>
    <w:rsid w:val="00CE724A"/>
    <w:rsid w:val="00CF2E6E"/>
    <w:rsid w:val="00CF3624"/>
    <w:rsid w:val="00CF39AD"/>
    <w:rsid w:val="00CF5BCB"/>
    <w:rsid w:val="00D00003"/>
    <w:rsid w:val="00D000FF"/>
    <w:rsid w:val="00D00A67"/>
    <w:rsid w:val="00D01471"/>
    <w:rsid w:val="00D02A26"/>
    <w:rsid w:val="00D030C6"/>
    <w:rsid w:val="00D03CC9"/>
    <w:rsid w:val="00D056DD"/>
    <w:rsid w:val="00D062B7"/>
    <w:rsid w:val="00D0720F"/>
    <w:rsid w:val="00D0723D"/>
    <w:rsid w:val="00D10876"/>
    <w:rsid w:val="00D10D25"/>
    <w:rsid w:val="00D14893"/>
    <w:rsid w:val="00D164FA"/>
    <w:rsid w:val="00D16827"/>
    <w:rsid w:val="00D16AF9"/>
    <w:rsid w:val="00D204ED"/>
    <w:rsid w:val="00D206C5"/>
    <w:rsid w:val="00D20756"/>
    <w:rsid w:val="00D20F3F"/>
    <w:rsid w:val="00D216B0"/>
    <w:rsid w:val="00D22D55"/>
    <w:rsid w:val="00D23727"/>
    <w:rsid w:val="00D24114"/>
    <w:rsid w:val="00D24E60"/>
    <w:rsid w:val="00D25B69"/>
    <w:rsid w:val="00D30A2B"/>
    <w:rsid w:val="00D30A91"/>
    <w:rsid w:val="00D31496"/>
    <w:rsid w:val="00D32671"/>
    <w:rsid w:val="00D3308E"/>
    <w:rsid w:val="00D3458B"/>
    <w:rsid w:val="00D357E4"/>
    <w:rsid w:val="00D36B4A"/>
    <w:rsid w:val="00D40868"/>
    <w:rsid w:val="00D40FCD"/>
    <w:rsid w:val="00D41738"/>
    <w:rsid w:val="00D422E8"/>
    <w:rsid w:val="00D43A8D"/>
    <w:rsid w:val="00D44128"/>
    <w:rsid w:val="00D441C5"/>
    <w:rsid w:val="00D45581"/>
    <w:rsid w:val="00D510AB"/>
    <w:rsid w:val="00D516AC"/>
    <w:rsid w:val="00D52FB9"/>
    <w:rsid w:val="00D5474E"/>
    <w:rsid w:val="00D566A9"/>
    <w:rsid w:val="00D56CB5"/>
    <w:rsid w:val="00D573EA"/>
    <w:rsid w:val="00D60707"/>
    <w:rsid w:val="00D609A2"/>
    <w:rsid w:val="00D65FDC"/>
    <w:rsid w:val="00D66A46"/>
    <w:rsid w:val="00D677C6"/>
    <w:rsid w:val="00D677D4"/>
    <w:rsid w:val="00D76BCE"/>
    <w:rsid w:val="00D76FAD"/>
    <w:rsid w:val="00D770EB"/>
    <w:rsid w:val="00D818F6"/>
    <w:rsid w:val="00D82B1E"/>
    <w:rsid w:val="00D85E29"/>
    <w:rsid w:val="00D87E06"/>
    <w:rsid w:val="00D90464"/>
    <w:rsid w:val="00D9257E"/>
    <w:rsid w:val="00D92EBA"/>
    <w:rsid w:val="00D933D4"/>
    <w:rsid w:val="00D94A35"/>
    <w:rsid w:val="00D952E2"/>
    <w:rsid w:val="00D96811"/>
    <w:rsid w:val="00D968B5"/>
    <w:rsid w:val="00D96E72"/>
    <w:rsid w:val="00DA0B35"/>
    <w:rsid w:val="00DA50ED"/>
    <w:rsid w:val="00DA67E7"/>
    <w:rsid w:val="00DA6E2D"/>
    <w:rsid w:val="00DB00F4"/>
    <w:rsid w:val="00DB1DEF"/>
    <w:rsid w:val="00DB2936"/>
    <w:rsid w:val="00DB5F9B"/>
    <w:rsid w:val="00DC21CF"/>
    <w:rsid w:val="00DC323C"/>
    <w:rsid w:val="00DC459E"/>
    <w:rsid w:val="00DC5C3B"/>
    <w:rsid w:val="00DC702E"/>
    <w:rsid w:val="00DC72BD"/>
    <w:rsid w:val="00DD3A16"/>
    <w:rsid w:val="00DD3C51"/>
    <w:rsid w:val="00DD46DD"/>
    <w:rsid w:val="00DE28F8"/>
    <w:rsid w:val="00DE2BAC"/>
    <w:rsid w:val="00DE2F01"/>
    <w:rsid w:val="00DE36EB"/>
    <w:rsid w:val="00DE38BB"/>
    <w:rsid w:val="00DE5BCA"/>
    <w:rsid w:val="00DE5FBF"/>
    <w:rsid w:val="00DF0587"/>
    <w:rsid w:val="00DF3D37"/>
    <w:rsid w:val="00DF549C"/>
    <w:rsid w:val="00DF78ED"/>
    <w:rsid w:val="00E009A7"/>
    <w:rsid w:val="00E00AA5"/>
    <w:rsid w:val="00E00FA7"/>
    <w:rsid w:val="00E01524"/>
    <w:rsid w:val="00E01796"/>
    <w:rsid w:val="00E03353"/>
    <w:rsid w:val="00E033D3"/>
    <w:rsid w:val="00E1083C"/>
    <w:rsid w:val="00E1140C"/>
    <w:rsid w:val="00E15095"/>
    <w:rsid w:val="00E1541F"/>
    <w:rsid w:val="00E15705"/>
    <w:rsid w:val="00E1581A"/>
    <w:rsid w:val="00E166F5"/>
    <w:rsid w:val="00E16786"/>
    <w:rsid w:val="00E178F6"/>
    <w:rsid w:val="00E208A4"/>
    <w:rsid w:val="00E2179B"/>
    <w:rsid w:val="00E22DAD"/>
    <w:rsid w:val="00E23975"/>
    <w:rsid w:val="00E24764"/>
    <w:rsid w:val="00E25190"/>
    <w:rsid w:val="00E33E76"/>
    <w:rsid w:val="00E35071"/>
    <w:rsid w:val="00E36A51"/>
    <w:rsid w:val="00E401AA"/>
    <w:rsid w:val="00E44BCC"/>
    <w:rsid w:val="00E4774F"/>
    <w:rsid w:val="00E51205"/>
    <w:rsid w:val="00E56086"/>
    <w:rsid w:val="00E5648D"/>
    <w:rsid w:val="00E57593"/>
    <w:rsid w:val="00E579AF"/>
    <w:rsid w:val="00E57CA6"/>
    <w:rsid w:val="00E60307"/>
    <w:rsid w:val="00E67D4E"/>
    <w:rsid w:val="00E723AF"/>
    <w:rsid w:val="00E729B8"/>
    <w:rsid w:val="00E72B42"/>
    <w:rsid w:val="00E7417B"/>
    <w:rsid w:val="00E75943"/>
    <w:rsid w:val="00E776C3"/>
    <w:rsid w:val="00E80D5E"/>
    <w:rsid w:val="00E81595"/>
    <w:rsid w:val="00E81D70"/>
    <w:rsid w:val="00E82628"/>
    <w:rsid w:val="00E82CC1"/>
    <w:rsid w:val="00E869C9"/>
    <w:rsid w:val="00E902C2"/>
    <w:rsid w:val="00E90363"/>
    <w:rsid w:val="00E912D7"/>
    <w:rsid w:val="00E91FC1"/>
    <w:rsid w:val="00E92951"/>
    <w:rsid w:val="00E92CF1"/>
    <w:rsid w:val="00E92FF0"/>
    <w:rsid w:val="00E9320B"/>
    <w:rsid w:val="00E95AC6"/>
    <w:rsid w:val="00E96D38"/>
    <w:rsid w:val="00EA078E"/>
    <w:rsid w:val="00EA2786"/>
    <w:rsid w:val="00EA3349"/>
    <w:rsid w:val="00EA71E8"/>
    <w:rsid w:val="00EA77B2"/>
    <w:rsid w:val="00EB0B3B"/>
    <w:rsid w:val="00EB1662"/>
    <w:rsid w:val="00EB17B8"/>
    <w:rsid w:val="00EB38C7"/>
    <w:rsid w:val="00EB4219"/>
    <w:rsid w:val="00EB57FA"/>
    <w:rsid w:val="00EB628D"/>
    <w:rsid w:val="00EC2402"/>
    <w:rsid w:val="00EC38BF"/>
    <w:rsid w:val="00EC4631"/>
    <w:rsid w:val="00EC6078"/>
    <w:rsid w:val="00EC6868"/>
    <w:rsid w:val="00EC71B0"/>
    <w:rsid w:val="00ED0C4B"/>
    <w:rsid w:val="00ED1056"/>
    <w:rsid w:val="00ED1A15"/>
    <w:rsid w:val="00ED1F49"/>
    <w:rsid w:val="00ED24D2"/>
    <w:rsid w:val="00ED33F8"/>
    <w:rsid w:val="00ED3A93"/>
    <w:rsid w:val="00ED3C66"/>
    <w:rsid w:val="00ED5BD7"/>
    <w:rsid w:val="00ED6745"/>
    <w:rsid w:val="00ED7179"/>
    <w:rsid w:val="00ED75C9"/>
    <w:rsid w:val="00ED7F67"/>
    <w:rsid w:val="00EE0139"/>
    <w:rsid w:val="00EE12D2"/>
    <w:rsid w:val="00EE36FA"/>
    <w:rsid w:val="00EE4BBE"/>
    <w:rsid w:val="00EE5D11"/>
    <w:rsid w:val="00EE668C"/>
    <w:rsid w:val="00EE6AC3"/>
    <w:rsid w:val="00EE6CD9"/>
    <w:rsid w:val="00EE6FF5"/>
    <w:rsid w:val="00EE7446"/>
    <w:rsid w:val="00EF1578"/>
    <w:rsid w:val="00EF1B22"/>
    <w:rsid w:val="00EF20E3"/>
    <w:rsid w:val="00EF2F46"/>
    <w:rsid w:val="00EF3D0C"/>
    <w:rsid w:val="00EF6314"/>
    <w:rsid w:val="00EF65AF"/>
    <w:rsid w:val="00EF7A3F"/>
    <w:rsid w:val="00EF7E08"/>
    <w:rsid w:val="00F03091"/>
    <w:rsid w:val="00F04B79"/>
    <w:rsid w:val="00F100B4"/>
    <w:rsid w:val="00F102C7"/>
    <w:rsid w:val="00F1076B"/>
    <w:rsid w:val="00F1080D"/>
    <w:rsid w:val="00F149BF"/>
    <w:rsid w:val="00F15BF9"/>
    <w:rsid w:val="00F166FE"/>
    <w:rsid w:val="00F1702B"/>
    <w:rsid w:val="00F17146"/>
    <w:rsid w:val="00F172FA"/>
    <w:rsid w:val="00F208DB"/>
    <w:rsid w:val="00F2120C"/>
    <w:rsid w:val="00F23806"/>
    <w:rsid w:val="00F239B0"/>
    <w:rsid w:val="00F24105"/>
    <w:rsid w:val="00F26B9B"/>
    <w:rsid w:val="00F3057F"/>
    <w:rsid w:val="00F32996"/>
    <w:rsid w:val="00F32F72"/>
    <w:rsid w:val="00F37471"/>
    <w:rsid w:val="00F40D0B"/>
    <w:rsid w:val="00F41A25"/>
    <w:rsid w:val="00F41B6D"/>
    <w:rsid w:val="00F43C58"/>
    <w:rsid w:val="00F43F5A"/>
    <w:rsid w:val="00F44E05"/>
    <w:rsid w:val="00F45B4E"/>
    <w:rsid w:val="00F46218"/>
    <w:rsid w:val="00F50099"/>
    <w:rsid w:val="00F51DB6"/>
    <w:rsid w:val="00F573EB"/>
    <w:rsid w:val="00F57EB9"/>
    <w:rsid w:val="00F61121"/>
    <w:rsid w:val="00F63E2D"/>
    <w:rsid w:val="00F64C80"/>
    <w:rsid w:val="00F64D73"/>
    <w:rsid w:val="00F65728"/>
    <w:rsid w:val="00F664BD"/>
    <w:rsid w:val="00F664E6"/>
    <w:rsid w:val="00F6683A"/>
    <w:rsid w:val="00F66EB8"/>
    <w:rsid w:val="00F67041"/>
    <w:rsid w:val="00F70874"/>
    <w:rsid w:val="00F716D4"/>
    <w:rsid w:val="00F71C26"/>
    <w:rsid w:val="00F75035"/>
    <w:rsid w:val="00F754E8"/>
    <w:rsid w:val="00F754F0"/>
    <w:rsid w:val="00F7686D"/>
    <w:rsid w:val="00F77513"/>
    <w:rsid w:val="00F808C3"/>
    <w:rsid w:val="00F80D50"/>
    <w:rsid w:val="00F85272"/>
    <w:rsid w:val="00F852AE"/>
    <w:rsid w:val="00F853C6"/>
    <w:rsid w:val="00F8590F"/>
    <w:rsid w:val="00F8682A"/>
    <w:rsid w:val="00F90146"/>
    <w:rsid w:val="00F91949"/>
    <w:rsid w:val="00F930F7"/>
    <w:rsid w:val="00F936AA"/>
    <w:rsid w:val="00F94A79"/>
    <w:rsid w:val="00F94C60"/>
    <w:rsid w:val="00F94DC4"/>
    <w:rsid w:val="00F9528D"/>
    <w:rsid w:val="00F9638F"/>
    <w:rsid w:val="00FA3FBD"/>
    <w:rsid w:val="00FA4DEC"/>
    <w:rsid w:val="00FA64D1"/>
    <w:rsid w:val="00FA6703"/>
    <w:rsid w:val="00FA7464"/>
    <w:rsid w:val="00FA7BEE"/>
    <w:rsid w:val="00FB060E"/>
    <w:rsid w:val="00FB0D11"/>
    <w:rsid w:val="00FB3A84"/>
    <w:rsid w:val="00FB44A6"/>
    <w:rsid w:val="00FB547A"/>
    <w:rsid w:val="00FB7638"/>
    <w:rsid w:val="00FC3846"/>
    <w:rsid w:val="00FC4F12"/>
    <w:rsid w:val="00FD2F75"/>
    <w:rsid w:val="00FD34A3"/>
    <w:rsid w:val="00FD4689"/>
    <w:rsid w:val="00FD4E2F"/>
    <w:rsid w:val="00FD4FD4"/>
    <w:rsid w:val="00FE2E64"/>
    <w:rsid w:val="00FE6B6E"/>
    <w:rsid w:val="00FE6EFD"/>
    <w:rsid w:val="00FE7B8C"/>
    <w:rsid w:val="00FF128F"/>
    <w:rsid w:val="00FF27D9"/>
    <w:rsid w:val="00FF2D68"/>
    <w:rsid w:val="00FF3633"/>
    <w:rsid w:val="00FF48B3"/>
    <w:rsid w:val="00FF4CC3"/>
    <w:rsid w:val="00FF694E"/>
    <w:rsid w:val="00FF71A8"/>
    <w:rsid w:val="00FF77DF"/>
    <w:rsid w:val="03DD5DEE"/>
    <w:rsid w:val="04503EC5"/>
    <w:rsid w:val="065061FE"/>
    <w:rsid w:val="08A05483"/>
    <w:rsid w:val="0EFD7990"/>
    <w:rsid w:val="10AE6D5B"/>
    <w:rsid w:val="13073FC2"/>
    <w:rsid w:val="19363BAA"/>
    <w:rsid w:val="1A912E24"/>
    <w:rsid w:val="23C006E4"/>
    <w:rsid w:val="240112DC"/>
    <w:rsid w:val="27A71C9E"/>
    <w:rsid w:val="2E945589"/>
    <w:rsid w:val="332B5409"/>
    <w:rsid w:val="36AE05EB"/>
    <w:rsid w:val="39F063F4"/>
    <w:rsid w:val="3A8E3DCD"/>
    <w:rsid w:val="3A8F6F0E"/>
    <w:rsid w:val="3AA90E78"/>
    <w:rsid w:val="40DF223C"/>
    <w:rsid w:val="4319293C"/>
    <w:rsid w:val="443565E7"/>
    <w:rsid w:val="448D5570"/>
    <w:rsid w:val="46DD2B95"/>
    <w:rsid w:val="4FEA51D5"/>
    <w:rsid w:val="5E2067B5"/>
    <w:rsid w:val="63A56742"/>
    <w:rsid w:val="64D315E2"/>
    <w:rsid w:val="67A622C3"/>
    <w:rsid w:val="67B233C3"/>
    <w:rsid w:val="691B2BFE"/>
    <w:rsid w:val="6CFB3B19"/>
    <w:rsid w:val="6F503557"/>
    <w:rsid w:val="6FD85CE3"/>
    <w:rsid w:val="715A3F5B"/>
    <w:rsid w:val="74972E08"/>
    <w:rsid w:val="759D4B4F"/>
    <w:rsid w:val="779E20B2"/>
    <w:rsid w:val="7A31012B"/>
    <w:rsid w:val="7BCB5F0B"/>
    <w:rsid w:val="7C502827"/>
    <w:rsid w:val="7D232257"/>
    <w:rsid w:val="7EEE2986"/>
    <w:rsid w:val="7FD04B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eastAsia="微软雅黑" w:asciiTheme="minorHAnsi" w:hAnsiTheme="minorHAnsi" w:cstheme="minorBidi"/>
      <w:kern w:val="2"/>
      <w:sz w:val="21"/>
      <w:szCs w:val="22"/>
      <w:lang w:val="en-US" w:eastAsia="zh-CN" w:bidi="ar-SA"/>
    </w:rPr>
  </w:style>
  <w:style w:type="paragraph" w:styleId="3">
    <w:name w:val="heading 1"/>
    <w:basedOn w:val="1"/>
    <w:next w:val="1"/>
    <w:link w:val="23"/>
    <w:qFormat/>
    <w:uiPriority w:val="9"/>
    <w:pPr>
      <w:keepNext/>
      <w:keepLines/>
      <w:spacing w:before="340" w:after="330" w:line="578" w:lineRule="auto"/>
      <w:outlineLvl w:val="0"/>
    </w:pPr>
    <w:rPr>
      <w:rFonts w:ascii="微软雅黑" w:hAnsi="微软雅黑"/>
      <w:b/>
      <w:bCs/>
      <w:kern w:val="44"/>
      <w:sz w:val="32"/>
      <w:szCs w:val="44"/>
    </w:rPr>
  </w:style>
  <w:style w:type="paragraph" w:styleId="4">
    <w:name w:val="heading 2"/>
    <w:basedOn w:val="1"/>
    <w:next w:val="1"/>
    <w:link w:val="24"/>
    <w:unhideWhenUsed/>
    <w:qFormat/>
    <w:uiPriority w:val="9"/>
    <w:pPr>
      <w:keepNext/>
      <w:keepLines/>
      <w:spacing w:before="260" w:after="260" w:line="416" w:lineRule="auto"/>
      <w:outlineLvl w:val="1"/>
    </w:pPr>
    <w:rPr>
      <w:rFonts w:asciiTheme="majorHAnsi" w:hAnsiTheme="majorHAnsi" w:cstheme="majorBidi"/>
      <w:b/>
      <w:bCs/>
      <w:sz w:val="30"/>
      <w:szCs w:val="32"/>
    </w:rPr>
  </w:style>
  <w:style w:type="paragraph" w:styleId="5">
    <w:name w:val="heading 3"/>
    <w:basedOn w:val="1"/>
    <w:next w:val="1"/>
    <w:link w:val="25"/>
    <w:unhideWhenUsed/>
    <w:qFormat/>
    <w:uiPriority w:val="9"/>
    <w:pPr>
      <w:keepNext/>
      <w:keepLines/>
      <w:spacing w:before="260" w:after="260" w:line="416" w:lineRule="auto"/>
      <w:outlineLvl w:val="2"/>
    </w:pPr>
    <w:rPr>
      <w:rFonts w:ascii="微软雅黑" w:hAnsi="微软雅黑"/>
      <w:b/>
      <w:bCs/>
      <w:sz w:val="28"/>
      <w:szCs w:val="32"/>
    </w:rPr>
  </w:style>
  <w:style w:type="paragraph" w:styleId="6">
    <w:name w:val="heading 4"/>
    <w:basedOn w:val="1"/>
    <w:next w:val="1"/>
    <w:unhideWhenUsed/>
    <w:qFormat/>
    <w:uiPriority w:val="9"/>
    <w:pPr>
      <w:keepNext/>
      <w:keepLines/>
      <w:spacing w:before="280" w:after="290" w:line="376" w:lineRule="auto"/>
      <w:outlineLvl w:val="3"/>
    </w:pPr>
    <w:rPr>
      <w:rFonts w:asciiTheme="majorHAnsi" w:hAnsiTheme="majorHAnsi" w:cstheme="majorBidi"/>
      <w:b/>
      <w:bCs/>
      <w:sz w:val="24"/>
      <w:szCs w:val="28"/>
    </w:rPr>
  </w:style>
  <w:style w:type="character" w:default="1" w:styleId="16">
    <w:name w:val="Default Paragraph Font"/>
    <w:semiHidden/>
    <w:unhideWhenUsed/>
    <w:uiPriority w:val="1"/>
  </w:style>
  <w:style w:type="table" w:default="1" w:styleId="19">
    <w:name w:val="Normal Table"/>
    <w:semiHidden/>
    <w:unhideWhenUsed/>
    <w:uiPriority w:val="99"/>
    <w:tblPr>
      <w:tblLayout w:type="fixed"/>
      <w:tblCellMar>
        <w:top w:w="0" w:type="dxa"/>
        <w:left w:w="108" w:type="dxa"/>
        <w:bottom w:w="0" w:type="dxa"/>
        <w:right w:w="108" w:type="dxa"/>
      </w:tblCellMar>
    </w:tblPr>
  </w:style>
  <w:style w:type="paragraph" w:styleId="2">
    <w:name w:val="Normal Indent"/>
    <w:basedOn w:val="1"/>
    <w:unhideWhenUsed/>
    <w:qFormat/>
    <w:uiPriority w:val="0"/>
    <w:pPr>
      <w:ind w:firstLine="420" w:firstLineChars="200"/>
    </w:pPr>
  </w:style>
  <w:style w:type="paragraph" w:styleId="7">
    <w:name w:val="Document Map"/>
    <w:basedOn w:val="1"/>
    <w:link w:val="29"/>
    <w:unhideWhenUsed/>
    <w:qFormat/>
    <w:uiPriority w:val="99"/>
    <w:rPr>
      <w:rFonts w:ascii="宋体" w:eastAsia="宋体"/>
      <w:sz w:val="18"/>
      <w:szCs w:val="18"/>
    </w:rPr>
  </w:style>
  <w:style w:type="paragraph" w:styleId="8">
    <w:name w:val="toc 3"/>
    <w:basedOn w:val="1"/>
    <w:next w:val="1"/>
    <w:unhideWhenUsed/>
    <w:qFormat/>
    <w:uiPriority w:val="39"/>
    <w:pPr>
      <w:ind w:left="840" w:leftChars="400"/>
    </w:pPr>
  </w:style>
  <w:style w:type="paragraph" w:styleId="9">
    <w:name w:val="Plain Text"/>
    <w:basedOn w:val="1"/>
    <w:semiHidden/>
    <w:unhideWhenUsed/>
    <w:qFormat/>
    <w:uiPriority w:val="99"/>
    <w:rPr>
      <w:rFonts w:ascii="宋体" w:hAnsi="Courier New"/>
    </w:rPr>
  </w:style>
  <w:style w:type="paragraph" w:styleId="10">
    <w:name w:val="Balloon Text"/>
    <w:basedOn w:val="1"/>
    <w:link w:val="28"/>
    <w:unhideWhenUsed/>
    <w:qFormat/>
    <w:uiPriority w:val="99"/>
    <w:rPr>
      <w:sz w:val="18"/>
      <w:szCs w:val="18"/>
    </w:rPr>
  </w:style>
  <w:style w:type="paragraph" w:styleId="11">
    <w:name w:val="footer"/>
    <w:basedOn w:val="1"/>
    <w:link w:val="22"/>
    <w:unhideWhenUsed/>
    <w:qFormat/>
    <w:uiPriority w:val="99"/>
    <w:pPr>
      <w:tabs>
        <w:tab w:val="center" w:pos="4153"/>
        <w:tab w:val="right" w:pos="8306"/>
      </w:tabs>
      <w:snapToGrid w:val="0"/>
      <w:jc w:val="left"/>
    </w:pPr>
    <w:rPr>
      <w:sz w:val="18"/>
      <w:szCs w:val="18"/>
    </w:rPr>
  </w:style>
  <w:style w:type="paragraph" w:styleId="12">
    <w:name w:val="header"/>
    <w:basedOn w:val="1"/>
    <w:link w:val="21"/>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qFormat/>
    <w:uiPriority w:val="39"/>
  </w:style>
  <w:style w:type="paragraph" w:styleId="14">
    <w:name w:val="toc 2"/>
    <w:basedOn w:val="1"/>
    <w:next w:val="1"/>
    <w:unhideWhenUsed/>
    <w:qFormat/>
    <w:uiPriority w:val="39"/>
    <w:pPr>
      <w:tabs>
        <w:tab w:val="right" w:leader="dot" w:pos="8296"/>
      </w:tabs>
      <w:ind w:left="420" w:leftChars="200"/>
    </w:pPr>
  </w:style>
  <w:style w:type="paragraph" w:styleId="15">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17">
    <w:name w:val="Strong"/>
    <w:basedOn w:val="16"/>
    <w:qFormat/>
    <w:uiPriority w:val="22"/>
    <w:rPr>
      <w:b/>
      <w:bCs/>
    </w:rPr>
  </w:style>
  <w:style w:type="character" w:styleId="18">
    <w:name w:val="Hyperlink"/>
    <w:basedOn w:val="16"/>
    <w:unhideWhenUsed/>
    <w:qFormat/>
    <w:uiPriority w:val="99"/>
    <w:rPr>
      <w:color w:val="0563C1" w:themeColor="hyperlink"/>
      <w:u w:val="single"/>
      <w14:textFill>
        <w14:solidFill>
          <w14:schemeClr w14:val="hlink"/>
        </w14:solidFill>
      </w14:textFill>
    </w:rPr>
  </w:style>
  <w:style w:type="table" w:styleId="20">
    <w:name w:val="Table Grid"/>
    <w:basedOn w:val="1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21">
    <w:name w:val="页眉 字符"/>
    <w:basedOn w:val="16"/>
    <w:link w:val="12"/>
    <w:qFormat/>
    <w:uiPriority w:val="99"/>
    <w:rPr>
      <w:sz w:val="18"/>
      <w:szCs w:val="18"/>
    </w:rPr>
  </w:style>
  <w:style w:type="character" w:customStyle="1" w:styleId="22">
    <w:name w:val="页脚 字符"/>
    <w:basedOn w:val="16"/>
    <w:link w:val="11"/>
    <w:qFormat/>
    <w:uiPriority w:val="99"/>
    <w:rPr>
      <w:sz w:val="18"/>
      <w:szCs w:val="18"/>
    </w:rPr>
  </w:style>
  <w:style w:type="character" w:customStyle="1" w:styleId="23">
    <w:name w:val="标题 1 字符"/>
    <w:basedOn w:val="16"/>
    <w:link w:val="3"/>
    <w:qFormat/>
    <w:uiPriority w:val="9"/>
    <w:rPr>
      <w:rFonts w:ascii="微软雅黑" w:hAnsi="微软雅黑" w:eastAsia="微软雅黑" w:cstheme="minorBidi"/>
      <w:b/>
      <w:bCs/>
      <w:kern w:val="44"/>
      <w:sz w:val="32"/>
      <w:szCs w:val="44"/>
    </w:rPr>
  </w:style>
  <w:style w:type="character" w:customStyle="1" w:styleId="24">
    <w:name w:val="标题 2 字符"/>
    <w:basedOn w:val="16"/>
    <w:link w:val="4"/>
    <w:qFormat/>
    <w:uiPriority w:val="9"/>
    <w:rPr>
      <w:rFonts w:eastAsia="微软雅黑" w:asciiTheme="majorHAnsi" w:hAnsiTheme="majorHAnsi" w:cstheme="majorBidi"/>
      <w:b/>
      <w:bCs/>
      <w:kern w:val="2"/>
      <w:sz w:val="30"/>
      <w:szCs w:val="32"/>
    </w:rPr>
  </w:style>
  <w:style w:type="character" w:customStyle="1" w:styleId="25">
    <w:name w:val="标题 3 字符"/>
    <w:basedOn w:val="16"/>
    <w:link w:val="5"/>
    <w:qFormat/>
    <w:uiPriority w:val="9"/>
    <w:rPr>
      <w:rFonts w:ascii="微软雅黑" w:hAnsi="微软雅黑" w:eastAsia="微软雅黑" w:cstheme="minorBidi"/>
      <w:b/>
      <w:bCs/>
      <w:kern w:val="2"/>
      <w:sz w:val="28"/>
      <w:szCs w:val="32"/>
    </w:rPr>
  </w:style>
  <w:style w:type="paragraph" w:customStyle="1" w:styleId="26">
    <w:name w:val="无间隔1"/>
    <w:qFormat/>
    <w:uiPriority w:val="1"/>
    <w:pPr>
      <w:widowControl w:val="0"/>
      <w:jc w:val="both"/>
    </w:pPr>
    <w:rPr>
      <w:rFonts w:ascii="Calibri" w:hAnsi="Calibri" w:eastAsia="宋体" w:cs="Times New Roman"/>
      <w:kern w:val="2"/>
      <w:sz w:val="21"/>
      <w:szCs w:val="22"/>
      <w:lang w:val="en-US" w:eastAsia="zh-CN" w:bidi="ar-SA"/>
    </w:rPr>
  </w:style>
  <w:style w:type="paragraph" w:customStyle="1" w:styleId="27">
    <w:name w:val="目录标题1"/>
    <w:basedOn w:val="3"/>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Cs w:val="32"/>
    </w:rPr>
  </w:style>
  <w:style w:type="character" w:customStyle="1" w:styleId="28">
    <w:name w:val="批注框文本 字符"/>
    <w:basedOn w:val="16"/>
    <w:link w:val="10"/>
    <w:semiHidden/>
    <w:qFormat/>
    <w:uiPriority w:val="99"/>
    <w:rPr>
      <w:sz w:val="18"/>
      <w:szCs w:val="18"/>
    </w:rPr>
  </w:style>
  <w:style w:type="character" w:customStyle="1" w:styleId="29">
    <w:name w:val="文档结构图 字符"/>
    <w:basedOn w:val="16"/>
    <w:link w:val="7"/>
    <w:semiHidden/>
    <w:qFormat/>
    <w:uiPriority w:val="99"/>
    <w:rPr>
      <w:rFonts w:ascii="宋体" w:eastAsia="宋体"/>
      <w:sz w:val="18"/>
      <w:szCs w:val="18"/>
    </w:rPr>
  </w:style>
  <w:style w:type="paragraph" w:customStyle="1" w:styleId="30">
    <w:name w:val="Default"/>
    <w:link w:val="31"/>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character" w:customStyle="1" w:styleId="31">
    <w:name w:val="Default Char"/>
    <w:link w:val="30"/>
    <w:qFormat/>
    <w:locked/>
    <w:uiPriority w:val="0"/>
    <w:rPr>
      <w:rFonts w:ascii="Arial" w:hAnsi="Arial" w:eastAsia="宋体" w:cs="Arial"/>
      <w:color w:val="000000"/>
      <w:kern w:val="0"/>
      <w:sz w:val="24"/>
      <w:szCs w:val="24"/>
    </w:rPr>
  </w:style>
  <w:style w:type="paragraph" w:customStyle="1" w:styleId="32">
    <w:name w:val="列出段落1"/>
    <w:basedOn w:val="1"/>
    <w:qFormat/>
    <w:uiPriority w:val="34"/>
    <w:pPr>
      <w:ind w:firstLine="420" w:firstLineChars="200"/>
    </w:pPr>
  </w:style>
  <w:style w:type="paragraph" w:customStyle="1" w:styleId="33">
    <w:name w:val="列出段落11"/>
    <w:basedOn w:val="1"/>
    <w:qFormat/>
    <w:uiPriority w:val="34"/>
    <w:pPr>
      <w:spacing w:line="360" w:lineRule="auto"/>
      <w:ind w:firstLine="420" w:firstLineChars="200"/>
    </w:pPr>
    <w:rPr>
      <w:rFonts w:ascii="Calibri" w:hAnsi="Calibri" w:eastAsia="华文细黑" w:cs="Times New Roman"/>
    </w:rPr>
  </w:style>
  <w:style w:type="paragraph" w:customStyle="1" w:styleId="34">
    <w:name w:val="_Style 3"/>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
    <w:name w:val="_Style 1"/>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
    <w:name w:val="_Style 0"/>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
    <w:name w:val="_Style 36"/>
    <w:next w:val="38"/>
    <w:qFormat/>
    <w:uiPriority w:val="1"/>
    <w:pPr>
      <w:widowControl w:val="0"/>
      <w:jc w:val="both"/>
    </w:pPr>
    <w:rPr>
      <w:rFonts w:ascii="Calibri" w:hAnsi="Calibri" w:eastAsia="宋体" w:cs="Times New Roman"/>
      <w:kern w:val="2"/>
      <w:sz w:val="21"/>
      <w:szCs w:val="22"/>
      <w:lang w:val="en-US" w:eastAsia="zh-CN" w:bidi="ar-SA"/>
    </w:rPr>
  </w:style>
  <w:style w:type="paragraph" w:styleId="38">
    <w:name w:val="No Spacing"/>
    <w:qFormat/>
    <w:uiPriority w:val="99"/>
    <w:pPr>
      <w:widowControl w:val="0"/>
      <w:jc w:val="both"/>
    </w:pPr>
    <w:rPr>
      <w:rFonts w:asciiTheme="minorHAnsi" w:hAnsiTheme="minorHAnsi" w:eastAsiaTheme="minorEastAsia" w:cstheme="minorBidi"/>
      <w:kern w:val="2"/>
      <w:sz w:val="21"/>
      <w:szCs w:val="22"/>
      <w:lang w:val="en-US" w:eastAsia="zh-CN" w:bidi="ar-SA"/>
    </w:rPr>
  </w:style>
  <w:style w:type="paragraph" w:styleId="39">
    <w:name w:val="List Paragraph"/>
    <w:basedOn w:val="1"/>
    <w:link w:val="42"/>
    <w:qFormat/>
    <w:uiPriority w:val="34"/>
    <w:pPr>
      <w:ind w:firstLine="420" w:firstLineChars="200"/>
    </w:pPr>
  </w:style>
  <w:style w:type="paragraph" w:customStyle="1" w:styleId="40">
    <w:name w:val="样式 标题 3 + 红色 段前: 0.5 行 段后: 0.5 行"/>
    <w:basedOn w:val="5"/>
    <w:qFormat/>
    <w:uiPriority w:val="0"/>
    <w:pPr>
      <w:spacing w:before="156" w:beforeLines="50" w:after="156" w:afterLines="50" w:line="240" w:lineRule="auto"/>
      <w:jc w:val="left"/>
    </w:pPr>
    <w:rPr>
      <w:rFonts w:ascii="Calibri" w:hAnsi="Calibri" w:eastAsia="宋体" w:cs="宋体"/>
      <w:color w:val="FF0000"/>
      <w:sz w:val="24"/>
      <w:szCs w:val="20"/>
    </w:rPr>
  </w:style>
  <w:style w:type="character" w:customStyle="1" w:styleId="41">
    <w:name w:val="font41"/>
    <w:qFormat/>
    <w:uiPriority w:val="0"/>
    <w:rPr>
      <w:rFonts w:hint="eastAsia" w:ascii="宋体" w:hAnsi="宋体" w:eastAsia="宋体" w:cs="宋体"/>
      <w:color w:val="333333"/>
      <w:sz w:val="28"/>
      <w:szCs w:val="28"/>
      <w:u w:val="none"/>
    </w:rPr>
  </w:style>
  <w:style w:type="character" w:customStyle="1" w:styleId="42">
    <w:name w:val="列表段落 字符"/>
    <w:link w:val="39"/>
    <w:qFormat/>
    <w:locked/>
    <w:uiPriority w:val="34"/>
    <w:rPr>
      <w:rFonts w:asciiTheme="minorHAnsi" w:hAnsiTheme="minorHAnsi" w:eastAsiaTheme="minorEastAsia" w:cstheme="minorBidi"/>
      <w:kern w:val="2"/>
      <w:sz w:val="21"/>
      <w:szCs w:val="22"/>
    </w:rPr>
  </w:style>
  <w:style w:type="paragraph" w:customStyle="1" w:styleId="43">
    <w:name w:val="WPSOffice手动目录 1"/>
    <w:qFormat/>
    <w:uiPriority w:val="0"/>
    <w:rPr>
      <w:rFonts w:asciiTheme="minorHAnsi" w:hAnsiTheme="minorHAnsi" w:eastAsiaTheme="minorEastAsia" w:cstheme="minorBidi"/>
      <w:lang w:val="en-US" w:eastAsia="zh-CN" w:bidi="ar-SA"/>
    </w:rPr>
  </w:style>
  <w:style w:type="paragraph" w:customStyle="1" w:styleId="44">
    <w:name w:val="TOC Heading"/>
    <w:basedOn w:val="3"/>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6.emf"/><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C50488D-AD0E-49E4-B81B-382F0DAB61DE}">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25</Pages>
  <Words>1552</Words>
  <Characters>8847</Characters>
  <Lines>73</Lines>
  <Paragraphs>20</Paragraphs>
  <TotalTime>0</TotalTime>
  <ScaleCrop>false</ScaleCrop>
  <LinksUpToDate>false</LinksUpToDate>
  <CharactersWithSpaces>10379</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2017-02-27T09:07:00Z</dcterms:created>
  <dc:creator>Sky123.Org</dc:creator>
  <cp:lastModifiedBy>hc</cp:lastModifiedBy>
  <dcterms:modified xsi:type="dcterms:W3CDTF">2020-02-26T08:31:48Z</dcterms:modified>
  <cp:revision>46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